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41" w:rsidRPr="001B6F8C" w:rsidRDefault="005D5541" w:rsidP="00971ABC">
      <w:pPr>
        <w:spacing w:after="0" w:line="240" w:lineRule="auto"/>
        <w:contextualSpacing/>
        <w:jc w:val="center"/>
        <w:rPr>
          <w:rFonts w:ascii="Times New Roman" w:eastAsia="Calibri" w:hAnsi="Times New Roman" w:cs="Times New Roman"/>
          <w:b/>
          <w:bCs/>
          <w:sz w:val="28"/>
          <w:szCs w:val="28"/>
        </w:rPr>
      </w:pPr>
      <w:bookmarkStart w:id="0" w:name="_GoBack"/>
      <w:bookmarkEnd w:id="0"/>
      <w:r w:rsidRPr="001B6F8C">
        <w:rPr>
          <w:rFonts w:ascii="Times New Roman" w:eastAsia="Calibri" w:hAnsi="Times New Roman" w:cs="Times New Roman"/>
          <w:b/>
          <w:bCs/>
          <w:sz w:val="28"/>
          <w:szCs w:val="28"/>
        </w:rPr>
        <w:t>Аналитическая записка</w:t>
      </w:r>
    </w:p>
    <w:p w:rsidR="005D5541" w:rsidRPr="001B6F8C" w:rsidRDefault="005D5541" w:rsidP="00971ABC">
      <w:pPr>
        <w:spacing w:after="0" w:line="240" w:lineRule="auto"/>
        <w:contextualSpacing/>
        <w:jc w:val="center"/>
        <w:rPr>
          <w:rFonts w:ascii="Times New Roman" w:eastAsia="Calibri" w:hAnsi="Times New Roman" w:cs="Times New Roman"/>
          <w:b/>
          <w:bCs/>
          <w:sz w:val="28"/>
          <w:szCs w:val="28"/>
        </w:rPr>
      </w:pPr>
      <w:r w:rsidRPr="001B6F8C">
        <w:rPr>
          <w:rFonts w:ascii="Times New Roman" w:eastAsia="Calibri" w:hAnsi="Times New Roman" w:cs="Times New Roman"/>
          <w:b/>
          <w:bCs/>
          <w:sz w:val="28"/>
          <w:szCs w:val="28"/>
        </w:rPr>
        <w:t>о состоянии и проблемах законотворчества</w:t>
      </w:r>
    </w:p>
    <w:p w:rsidR="008E1280" w:rsidRPr="001B6F8C" w:rsidRDefault="008E1280" w:rsidP="00971ABC">
      <w:pPr>
        <w:spacing w:after="0" w:line="240" w:lineRule="auto"/>
        <w:contextualSpacing/>
        <w:rPr>
          <w:rFonts w:ascii="Times New Roman" w:eastAsia="Calibri" w:hAnsi="Times New Roman" w:cs="Times New Roman"/>
          <w:bCs/>
          <w:sz w:val="28"/>
          <w:szCs w:val="28"/>
        </w:rPr>
      </w:pPr>
    </w:p>
    <w:p w:rsidR="005D5541" w:rsidRPr="001B6F8C" w:rsidRDefault="005D5541" w:rsidP="00971ABC">
      <w:pPr>
        <w:spacing w:after="0" w:line="240" w:lineRule="auto"/>
        <w:contextualSpacing/>
        <w:jc w:val="center"/>
        <w:rPr>
          <w:rFonts w:ascii="Times New Roman" w:eastAsia="Calibri" w:hAnsi="Times New Roman" w:cs="Times New Roman"/>
          <w:bCs/>
          <w:sz w:val="28"/>
          <w:szCs w:val="28"/>
        </w:rPr>
      </w:pPr>
      <w:r w:rsidRPr="001B6F8C">
        <w:rPr>
          <w:rFonts w:ascii="Times New Roman" w:eastAsia="Calibri" w:hAnsi="Times New Roman" w:cs="Times New Roman"/>
          <w:bCs/>
          <w:sz w:val="28"/>
          <w:szCs w:val="28"/>
        </w:rPr>
        <w:t xml:space="preserve">№ </w:t>
      </w:r>
      <w:r w:rsidR="00C36C62">
        <w:rPr>
          <w:rFonts w:ascii="Times New Roman" w:eastAsia="Calibri" w:hAnsi="Times New Roman" w:cs="Times New Roman"/>
          <w:bCs/>
          <w:sz w:val="28"/>
          <w:szCs w:val="28"/>
        </w:rPr>
        <w:t>14</w:t>
      </w:r>
      <w:r w:rsidR="00E5540F" w:rsidRPr="00E5540F">
        <w:rPr>
          <w:rFonts w:ascii="Times New Roman" w:eastAsia="Calibri" w:hAnsi="Times New Roman" w:cs="Times New Roman"/>
          <w:bCs/>
          <w:sz w:val="28"/>
          <w:szCs w:val="28"/>
        </w:rPr>
        <w:t>4</w:t>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Pr="001B6F8C">
        <w:rPr>
          <w:rFonts w:ascii="Times New Roman" w:eastAsia="Calibri" w:hAnsi="Times New Roman" w:cs="Times New Roman"/>
          <w:bCs/>
          <w:sz w:val="28"/>
          <w:szCs w:val="28"/>
        </w:rPr>
        <w:tab/>
      </w:r>
      <w:r w:rsidR="004E656F" w:rsidRPr="001B6F8C">
        <w:rPr>
          <w:rFonts w:ascii="Times New Roman" w:eastAsia="Calibri" w:hAnsi="Times New Roman" w:cs="Times New Roman"/>
          <w:bCs/>
          <w:sz w:val="28"/>
          <w:szCs w:val="28"/>
        </w:rPr>
        <w:tab/>
      </w:r>
      <w:r w:rsidR="004E656F" w:rsidRPr="001B6F8C">
        <w:rPr>
          <w:rFonts w:ascii="Times New Roman" w:eastAsia="Calibri" w:hAnsi="Times New Roman" w:cs="Times New Roman"/>
          <w:bCs/>
          <w:sz w:val="28"/>
          <w:szCs w:val="28"/>
        </w:rPr>
        <w:tab/>
      </w:r>
      <w:r w:rsidR="001B6F8C">
        <w:rPr>
          <w:rFonts w:ascii="Times New Roman" w:eastAsia="Calibri" w:hAnsi="Times New Roman" w:cs="Times New Roman"/>
          <w:bCs/>
          <w:sz w:val="28"/>
          <w:szCs w:val="28"/>
        </w:rPr>
        <w:t xml:space="preserve"> </w:t>
      </w:r>
      <w:r w:rsidR="009366FA" w:rsidRPr="001B6F8C">
        <w:rPr>
          <w:rFonts w:ascii="Times New Roman" w:eastAsia="Calibri" w:hAnsi="Times New Roman" w:cs="Times New Roman"/>
          <w:bCs/>
          <w:sz w:val="28"/>
          <w:szCs w:val="28"/>
        </w:rPr>
        <w:t xml:space="preserve"> </w:t>
      </w:r>
      <w:r w:rsidR="00E5540F">
        <w:rPr>
          <w:rFonts w:ascii="Times New Roman" w:eastAsia="Calibri" w:hAnsi="Times New Roman" w:cs="Times New Roman"/>
          <w:bCs/>
          <w:sz w:val="28"/>
          <w:szCs w:val="28"/>
        </w:rPr>
        <w:t>июнь</w:t>
      </w:r>
      <w:r w:rsidRPr="001B6F8C">
        <w:rPr>
          <w:rFonts w:ascii="Times New Roman" w:eastAsia="Calibri" w:hAnsi="Times New Roman" w:cs="Times New Roman"/>
          <w:bCs/>
          <w:sz w:val="28"/>
          <w:szCs w:val="28"/>
        </w:rPr>
        <w:t xml:space="preserve"> 201</w:t>
      </w:r>
      <w:r w:rsidR="00E1135D" w:rsidRPr="001B6F8C">
        <w:rPr>
          <w:rFonts w:ascii="Times New Roman" w:eastAsia="Calibri" w:hAnsi="Times New Roman" w:cs="Times New Roman"/>
          <w:bCs/>
          <w:sz w:val="28"/>
          <w:szCs w:val="28"/>
        </w:rPr>
        <w:t>7</w:t>
      </w:r>
      <w:r w:rsidRPr="001B6F8C">
        <w:rPr>
          <w:rFonts w:ascii="Times New Roman" w:eastAsia="Calibri" w:hAnsi="Times New Roman" w:cs="Times New Roman"/>
          <w:bCs/>
          <w:sz w:val="28"/>
          <w:szCs w:val="28"/>
        </w:rPr>
        <w:t xml:space="preserve"> года</w:t>
      </w:r>
    </w:p>
    <w:p w:rsidR="00CE6453" w:rsidRPr="008469B2" w:rsidRDefault="00CE6453" w:rsidP="008469B2">
      <w:pPr>
        <w:spacing w:after="0" w:line="240" w:lineRule="auto"/>
        <w:rPr>
          <w:rFonts w:ascii="Times New Roman" w:eastAsia="Calibri" w:hAnsi="Times New Roman" w:cs="Times New Roman"/>
          <w:sz w:val="28"/>
          <w:szCs w:val="28"/>
        </w:rPr>
      </w:pPr>
    </w:p>
    <w:p w:rsidR="00F222FE" w:rsidRPr="00146738" w:rsidRDefault="00F222FE" w:rsidP="00F222FE">
      <w:pPr>
        <w:spacing w:after="0"/>
        <w:jc w:val="center"/>
        <w:rPr>
          <w:rFonts w:ascii="Times New Roman" w:hAnsi="Times New Roman" w:cs="Times New Roman"/>
          <w:b/>
          <w:sz w:val="28"/>
          <w:szCs w:val="28"/>
        </w:rPr>
      </w:pPr>
      <w:r w:rsidRPr="00146738">
        <w:rPr>
          <w:rFonts w:ascii="Times New Roman" w:hAnsi="Times New Roman" w:cs="Times New Roman"/>
          <w:b/>
          <w:sz w:val="28"/>
          <w:szCs w:val="28"/>
        </w:rPr>
        <w:t>Неналоговые платежи: на шаг ближе к системному регулированию</w:t>
      </w:r>
    </w:p>
    <w:p w:rsidR="00CA64FE" w:rsidRDefault="00CA64FE" w:rsidP="00F222FE">
      <w:pPr>
        <w:spacing w:after="0"/>
        <w:ind w:firstLine="709"/>
        <w:jc w:val="both"/>
        <w:rPr>
          <w:rFonts w:ascii="Times New Roman" w:hAnsi="Times New Roman" w:cs="Times New Roman"/>
          <w:sz w:val="28"/>
          <w:szCs w:val="28"/>
        </w:rPr>
      </w:pPr>
    </w:p>
    <w:p w:rsidR="00F222FE" w:rsidRPr="009F3065" w:rsidRDefault="00F222FE" w:rsidP="00F222FE">
      <w:pPr>
        <w:spacing w:after="0"/>
        <w:ind w:firstLine="709"/>
        <w:jc w:val="both"/>
        <w:rPr>
          <w:rFonts w:ascii="Times New Roman" w:hAnsi="Times New Roman" w:cs="Times New Roman"/>
          <w:sz w:val="28"/>
          <w:szCs w:val="28"/>
        </w:rPr>
      </w:pPr>
      <w:r w:rsidRPr="009F3065">
        <w:rPr>
          <w:rFonts w:ascii="Times New Roman" w:hAnsi="Times New Roman" w:cs="Times New Roman"/>
          <w:sz w:val="28"/>
          <w:szCs w:val="28"/>
        </w:rPr>
        <w:t xml:space="preserve">В июне т.г. ТПП РФ </w:t>
      </w:r>
      <w:r w:rsidR="00353D5D" w:rsidRPr="009F3065">
        <w:rPr>
          <w:rFonts w:ascii="Times New Roman" w:hAnsi="Times New Roman" w:cs="Times New Roman"/>
          <w:sz w:val="28"/>
          <w:szCs w:val="28"/>
        </w:rPr>
        <w:t xml:space="preserve">совместно с Минфином России </w:t>
      </w:r>
      <w:r w:rsidRPr="009F3065">
        <w:rPr>
          <w:rFonts w:ascii="Times New Roman" w:hAnsi="Times New Roman" w:cs="Times New Roman"/>
          <w:sz w:val="28"/>
          <w:szCs w:val="28"/>
        </w:rPr>
        <w:t xml:space="preserve">и Минэкономразвития России </w:t>
      </w:r>
      <w:r w:rsidR="00353D5D" w:rsidRPr="009F3065">
        <w:rPr>
          <w:rFonts w:ascii="Times New Roman" w:hAnsi="Times New Roman" w:cs="Times New Roman"/>
          <w:sz w:val="28"/>
          <w:szCs w:val="28"/>
        </w:rPr>
        <w:t xml:space="preserve">провели ряд обсуждений </w:t>
      </w:r>
      <w:r w:rsidRPr="009F3065">
        <w:rPr>
          <w:rFonts w:ascii="Times New Roman" w:hAnsi="Times New Roman" w:cs="Times New Roman"/>
          <w:sz w:val="28"/>
          <w:szCs w:val="28"/>
        </w:rPr>
        <w:t>проекта федерального закона «О регулировании обязательных платежей юридических лиц и индивидуальных предпринимателей», которым предполагается регулировать систему уплаты неналоговых платежей</w:t>
      </w:r>
      <w:r w:rsidR="009F3065">
        <w:rPr>
          <w:rFonts w:ascii="Times New Roman" w:hAnsi="Times New Roman" w:cs="Times New Roman"/>
          <w:sz w:val="28"/>
          <w:szCs w:val="28"/>
        </w:rPr>
        <w:t>.</w:t>
      </w:r>
    </w:p>
    <w:p w:rsidR="00F222FE" w:rsidRDefault="00F222FE" w:rsidP="00F222FE">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Pr="0054101D">
        <w:rPr>
          <w:rFonts w:ascii="Times New Roman" w:hAnsi="Times New Roman" w:cs="Times New Roman"/>
          <w:sz w:val="28"/>
          <w:szCs w:val="28"/>
        </w:rPr>
        <w:t>онцептуально законопроект</w:t>
      </w:r>
      <w:r>
        <w:rPr>
          <w:rFonts w:ascii="Times New Roman" w:hAnsi="Times New Roman" w:cs="Times New Roman"/>
          <w:sz w:val="28"/>
          <w:szCs w:val="28"/>
        </w:rPr>
        <w:t xml:space="preserve"> поддерживается ТПП РФ</w:t>
      </w:r>
      <w:r w:rsidRPr="0054101D">
        <w:rPr>
          <w:rFonts w:ascii="Times New Roman" w:hAnsi="Times New Roman" w:cs="Times New Roman"/>
          <w:sz w:val="28"/>
          <w:szCs w:val="28"/>
        </w:rPr>
        <w:t xml:space="preserve">, </w:t>
      </w:r>
      <w:r w:rsidR="00D22237">
        <w:rPr>
          <w:rFonts w:ascii="Times New Roman" w:hAnsi="Times New Roman" w:cs="Times New Roman"/>
          <w:sz w:val="28"/>
          <w:szCs w:val="28"/>
        </w:rPr>
        <w:t xml:space="preserve">им </w:t>
      </w:r>
      <w:r w:rsidR="00353D5D">
        <w:rPr>
          <w:rFonts w:ascii="Times New Roman" w:hAnsi="Times New Roman" w:cs="Times New Roman"/>
          <w:sz w:val="28"/>
          <w:szCs w:val="28"/>
        </w:rPr>
        <w:t xml:space="preserve">устанавливаются: </w:t>
      </w:r>
      <w:r w:rsidRPr="0054101D">
        <w:rPr>
          <w:rFonts w:ascii="Times New Roman" w:hAnsi="Times New Roman" w:cs="Times New Roman"/>
          <w:sz w:val="28"/>
          <w:szCs w:val="28"/>
        </w:rPr>
        <w:t>понятие обязательных платежей, а так же их критерии, которым пл</w:t>
      </w:r>
      <w:r>
        <w:rPr>
          <w:rFonts w:ascii="Times New Roman" w:hAnsi="Times New Roman" w:cs="Times New Roman"/>
          <w:sz w:val="28"/>
          <w:szCs w:val="28"/>
        </w:rPr>
        <w:t xml:space="preserve">атежи должны соответствовать; </w:t>
      </w:r>
      <w:r w:rsidRPr="0054101D">
        <w:rPr>
          <w:rFonts w:ascii="Times New Roman" w:hAnsi="Times New Roman" w:cs="Times New Roman"/>
          <w:sz w:val="28"/>
          <w:szCs w:val="28"/>
        </w:rPr>
        <w:t>общи</w:t>
      </w:r>
      <w:r>
        <w:rPr>
          <w:rFonts w:ascii="Times New Roman" w:hAnsi="Times New Roman" w:cs="Times New Roman"/>
          <w:sz w:val="28"/>
          <w:szCs w:val="28"/>
        </w:rPr>
        <w:t>е</w:t>
      </w:r>
      <w:r w:rsidRPr="0054101D">
        <w:rPr>
          <w:rFonts w:ascii="Times New Roman" w:hAnsi="Times New Roman" w:cs="Times New Roman"/>
          <w:sz w:val="28"/>
          <w:szCs w:val="28"/>
        </w:rPr>
        <w:t xml:space="preserve"> услови</w:t>
      </w:r>
      <w:r>
        <w:rPr>
          <w:rFonts w:ascii="Times New Roman" w:hAnsi="Times New Roman" w:cs="Times New Roman"/>
          <w:sz w:val="28"/>
          <w:szCs w:val="28"/>
        </w:rPr>
        <w:t>я</w:t>
      </w:r>
      <w:r w:rsidRPr="0054101D">
        <w:rPr>
          <w:rFonts w:ascii="Times New Roman" w:hAnsi="Times New Roman" w:cs="Times New Roman"/>
          <w:sz w:val="28"/>
          <w:szCs w:val="28"/>
        </w:rPr>
        <w:t xml:space="preserve"> установления и изменения вс</w:t>
      </w:r>
      <w:r>
        <w:rPr>
          <w:rFonts w:ascii="Times New Roman" w:hAnsi="Times New Roman" w:cs="Times New Roman"/>
          <w:sz w:val="28"/>
          <w:szCs w:val="28"/>
        </w:rPr>
        <w:t>ех неналоговых платежей;</w:t>
      </w:r>
      <w:r w:rsidRPr="0054101D">
        <w:rPr>
          <w:rFonts w:ascii="Times New Roman" w:hAnsi="Times New Roman" w:cs="Times New Roman"/>
          <w:sz w:val="28"/>
          <w:szCs w:val="28"/>
        </w:rPr>
        <w:t xml:space="preserve"> прав</w:t>
      </w:r>
      <w:r>
        <w:rPr>
          <w:rFonts w:ascii="Times New Roman" w:hAnsi="Times New Roman" w:cs="Times New Roman"/>
          <w:sz w:val="28"/>
          <w:szCs w:val="28"/>
        </w:rPr>
        <w:t>а и обязанности</w:t>
      </w:r>
      <w:r w:rsidRPr="0054101D">
        <w:rPr>
          <w:rFonts w:ascii="Times New Roman" w:hAnsi="Times New Roman" w:cs="Times New Roman"/>
          <w:sz w:val="28"/>
          <w:szCs w:val="28"/>
        </w:rPr>
        <w:t xml:space="preserve"> плательщиков неналоговых платежей.</w:t>
      </w:r>
      <w:r>
        <w:rPr>
          <w:rFonts w:ascii="Times New Roman" w:hAnsi="Times New Roman" w:cs="Times New Roman"/>
          <w:sz w:val="28"/>
          <w:szCs w:val="28"/>
        </w:rPr>
        <w:t xml:space="preserve"> </w:t>
      </w:r>
    </w:p>
    <w:p w:rsidR="00F222FE" w:rsidRDefault="00F222FE" w:rsidP="00F222FE">
      <w:pPr>
        <w:spacing w:after="0"/>
        <w:ind w:firstLine="709"/>
        <w:jc w:val="both"/>
        <w:rPr>
          <w:rFonts w:ascii="Times New Roman" w:hAnsi="Times New Roman" w:cs="Times New Roman"/>
          <w:sz w:val="28"/>
          <w:szCs w:val="28"/>
        </w:rPr>
      </w:pPr>
      <w:r>
        <w:rPr>
          <w:rFonts w:ascii="Times New Roman" w:hAnsi="Times New Roman" w:cs="Times New Roman"/>
          <w:sz w:val="28"/>
          <w:szCs w:val="28"/>
        </w:rPr>
        <w:t>Вместе с тем, по законопроекту имелись замечания и предложения, которые были направ</w:t>
      </w:r>
      <w:r w:rsidR="00D22237">
        <w:rPr>
          <w:rFonts w:ascii="Times New Roman" w:hAnsi="Times New Roman" w:cs="Times New Roman"/>
          <w:sz w:val="28"/>
          <w:szCs w:val="28"/>
        </w:rPr>
        <w:t xml:space="preserve">лены в Минэкономразвития России к совещанию, состоявшемуся 27 июня с участием представителей ТПП РФ. </w:t>
      </w:r>
    </w:p>
    <w:p w:rsidR="00F222FE" w:rsidRDefault="00D22237" w:rsidP="00F222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w:t>
      </w:r>
      <w:r w:rsidR="00F222FE">
        <w:rPr>
          <w:rFonts w:ascii="Times New Roman" w:hAnsi="Times New Roman" w:cs="Times New Roman"/>
          <w:sz w:val="28"/>
          <w:szCs w:val="28"/>
        </w:rPr>
        <w:t>было учтено предложение Палаты по увеличению срока введения (изменения) ненало</w:t>
      </w:r>
      <w:r w:rsidR="004B428A">
        <w:rPr>
          <w:rFonts w:ascii="Times New Roman" w:hAnsi="Times New Roman" w:cs="Times New Roman"/>
          <w:sz w:val="28"/>
          <w:szCs w:val="28"/>
        </w:rPr>
        <w:t>говых платежей, а также введению (изменению</w:t>
      </w:r>
      <w:r w:rsidR="00F222FE">
        <w:rPr>
          <w:rFonts w:ascii="Times New Roman" w:hAnsi="Times New Roman" w:cs="Times New Roman"/>
          <w:sz w:val="28"/>
          <w:szCs w:val="28"/>
        </w:rPr>
        <w:t>) фо</w:t>
      </w:r>
      <w:r w:rsidR="004B428A">
        <w:rPr>
          <w:rFonts w:ascii="Times New Roman" w:hAnsi="Times New Roman" w:cs="Times New Roman"/>
          <w:sz w:val="28"/>
          <w:szCs w:val="28"/>
        </w:rPr>
        <w:t>рм и форматов отчетности по ним</w:t>
      </w:r>
      <w:r w:rsidR="00F222FE">
        <w:rPr>
          <w:rFonts w:ascii="Times New Roman" w:hAnsi="Times New Roman" w:cs="Times New Roman"/>
          <w:sz w:val="28"/>
          <w:szCs w:val="28"/>
        </w:rPr>
        <w:t xml:space="preserve"> с 3 до 6 месяцев. Это позволит заблаговременно подготовить всю нормативную базу для взимания платежей, а предприниматели смогут расширить «горизонты» планирования.</w:t>
      </w:r>
    </w:p>
    <w:p w:rsidR="00F222FE" w:rsidRDefault="00F222FE" w:rsidP="00F222FE">
      <w:pPr>
        <w:spacing w:after="0"/>
        <w:ind w:firstLine="709"/>
        <w:jc w:val="both"/>
        <w:rPr>
          <w:rFonts w:ascii="Times New Roman" w:hAnsi="Times New Roman" w:cs="Times New Roman"/>
          <w:sz w:val="28"/>
          <w:szCs w:val="28"/>
        </w:rPr>
      </w:pPr>
      <w:r>
        <w:rPr>
          <w:rFonts w:ascii="Times New Roman" w:hAnsi="Times New Roman" w:cs="Times New Roman"/>
          <w:sz w:val="28"/>
          <w:szCs w:val="28"/>
        </w:rPr>
        <w:t>Были также учтены предложения Палаты по установлению прав и обязанностей не только плательщиков платежей, но и администра</w:t>
      </w:r>
      <w:r w:rsidR="00D22237">
        <w:rPr>
          <w:rFonts w:ascii="Times New Roman" w:hAnsi="Times New Roman" w:cs="Times New Roman"/>
          <w:sz w:val="28"/>
          <w:szCs w:val="28"/>
        </w:rPr>
        <w:t>торов платежей. Эти вопросы более детально регламентированы в законопроекте.</w:t>
      </w:r>
    </w:p>
    <w:p w:rsidR="00F222FE" w:rsidRDefault="00F222FE" w:rsidP="00F222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Представители Минэкономразвития России поддержали инициативу по включению в </w:t>
      </w:r>
      <w:r w:rsidR="00D22237">
        <w:rPr>
          <w:rFonts w:ascii="Times New Roman" w:hAnsi="Times New Roman" w:cs="Times New Roman"/>
          <w:sz w:val="28"/>
          <w:szCs w:val="28"/>
        </w:rPr>
        <w:t xml:space="preserve">проект </w:t>
      </w:r>
      <w:r>
        <w:rPr>
          <w:rFonts w:ascii="Times New Roman" w:hAnsi="Times New Roman" w:cs="Times New Roman"/>
          <w:sz w:val="28"/>
          <w:szCs w:val="28"/>
        </w:rPr>
        <w:t>неналоговых платежей физических лиц, операторами (агентами) которых выступают индивидуальные предприниматели и организации (например, курортный сбор).</w:t>
      </w:r>
    </w:p>
    <w:p w:rsidR="00F222FE" w:rsidRDefault="00F222FE" w:rsidP="00F222FE">
      <w:pPr>
        <w:spacing w:after="0"/>
        <w:ind w:firstLine="709"/>
        <w:jc w:val="both"/>
        <w:rPr>
          <w:rFonts w:ascii="Times New Roman" w:hAnsi="Times New Roman" w:cs="Times New Roman"/>
          <w:sz w:val="28"/>
          <w:szCs w:val="28"/>
        </w:rPr>
      </w:pPr>
      <w:r>
        <w:rPr>
          <w:rFonts w:ascii="Times New Roman" w:hAnsi="Times New Roman" w:cs="Times New Roman"/>
          <w:sz w:val="28"/>
          <w:szCs w:val="28"/>
        </w:rPr>
        <w:t>Вместе с тем некоторые замечания по законопроекту остались неурегулированными.</w:t>
      </w:r>
    </w:p>
    <w:p w:rsidR="00F222FE" w:rsidRDefault="00F222FE" w:rsidP="00F222FE">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 Палата предлагала предусмотреть порядок включения неналоговых платежей в соответствующие реестры и перечни автоматически. Представители Минэкономразвития России в качестве альтернативы предложили дополнить законопроект обязанностью администраторов платежа направлять необходимые данные для включения платежей в реестры и перечни, а также установить административную ответственность за взимание платежей не включенных в указанные реестры и перечни.</w:t>
      </w:r>
    </w:p>
    <w:p w:rsidR="00F222FE" w:rsidRDefault="00F222FE" w:rsidP="00F222FE">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из-под его действия выведены все экологические платежи (утилизационный сбор, плата за водоснабжение и пр.). </w:t>
      </w:r>
      <w:r w:rsidR="00D22237">
        <w:rPr>
          <w:rFonts w:ascii="Times New Roman" w:hAnsi="Times New Roman" w:cs="Times New Roman"/>
          <w:sz w:val="28"/>
          <w:szCs w:val="28"/>
        </w:rPr>
        <w:t>П</w:t>
      </w:r>
      <w:r>
        <w:rPr>
          <w:rFonts w:ascii="Times New Roman" w:hAnsi="Times New Roman" w:cs="Times New Roman"/>
          <w:sz w:val="28"/>
          <w:szCs w:val="28"/>
        </w:rPr>
        <w:t xml:space="preserve">алата настаивает на включении экологических </w:t>
      </w:r>
      <w:r w:rsidR="00D22237">
        <w:rPr>
          <w:rFonts w:ascii="Times New Roman" w:hAnsi="Times New Roman" w:cs="Times New Roman"/>
          <w:sz w:val="28"/>
          <w:szCs w:val="28"/>
        </w:rPr>
        <w:t>и других видов платежей под действие закона</w:t>
      </w:r>
      <w:r>
        <w:rPr>
          <w:rFonts w:ascii="Times New Roman" w:hAnsi="Times New Roman" w:cs="Times New Roman"/>
          <w:sz w:val="28"/>
          <w:szCs w:val="28"/>
        </w:rPr>
        <w:t xml:space="preserve"> о неналоговых платежах. </w:t>
      </w:r>
    </w:p>
    <w:p w:rsidR="00F222FE" w:rsidRPr="00C13C07" w:rsidRDefault="00F222FE" w:rsidP="00F222FE">
      <w:pPr>
        <w:spacing w:after="0"/>
        <w:ind w:firstLine="709"/>
        <w:jc w:val="both"/>
        <w:rPr>
          <w:rFonts w:ascii="Times New Roman" w:hAnsi="Times New Roman" w:cs="Times New Roman"/>
          <w:sz w:val="28"/>
          <w:szCs w:val="28"/>
        </w:rPr>
      </w:pPr>
      <w:r w:rsidRPr="00C13C07">
        <w:rPr>
          <w:rFonts w:ascii="Times New Roman" w:hAnsi="Times New Roman" w:cs="Times New Roman"/>
          <w:sz w:val="28"/>
          <w:szCs w:val="28"/>
        </w:rPr>
        <w:t>Законопроектом предусмотрено, что неналоговые платежи могут устанавливаться нормативными актами органов исполнительной власти</w:t>
      </w:r>
      <w:r>
        <w:rPr>
          <w:rFonts w:ascii="Times New Roman" w:hAnsi="Times New Roman" w:cs="Times New Roman"/>
          <w:sz w:val="28"/>
          <w:szCs w:val="28"/>
        </w:rPr>
        <w:t xml:space="preserve"> (в том числе региональными и местными)</w:t>
      </w:r>
      <w:r w:rsidRPr="00C13C07">
        <w:rPr>
          <w:rFonts w:ascii="Times New Roman" w:hAnsi="Times New Roman" w:cs="Times New Roman"/>
          <w:sz w:val="28"/>
          <w:szCs w:val="28"/>
        </w:rPr>
        <w:t xml:space="preserve">. </w:t>
      </w:r>
      <w:r>
        <w:rPr>
          <w:rFonts w:ascii="Times New Roman" w:hAnsi="Times New Roman" w:cs="Times New Roman"/>
          <w:sz w:val="28"/>
          <w:szCs w:val="28"/>
        </w:rPr>
        <w:t xml:space="preserve">Палата предлагает </w:t>
      </w:r>
      <w:r w:rsidRPr="00C13C07">
        <w:rPr>
          <w:rFonts w:ascii="Times New Roman" w:hAnsi="Times New Roman" w:cs="Times New Roman"/>
          <w:sz w:val="28"/>
          <w:szCs w:val="28"/>
        </w:rPr>
        <w:t>установить на это прямой запрет. Возможность установления неналоговых платежей по решению органов исполнительной власти должна быть закреплена федеральным законо</w:t>
      </w:r>
      <w:r>
        <w:rPr>
          <w:rFonts w:ascii="Times New Roman" w:hAnsi="Times New Roman" w:cs="Times New Roman"/>
          <w:sz w:val="28"/>
          <w:szCs w:val="28"/>
        </w:rPr>
        <w:t>м</w:t>
      </w:r>
      <w:r w:rsidRPr="00C13C07">
        <w:rPr>
          <w:rFonts w:ascii="Times New Roman" w:hAnsi="Times New Roman" w:cs="Times New Roman"/>
          <w:sz w:val="28"/>
          <w:szCs w:val="28"/>
        </w:rPr>
        <w:t xml:space="preserve">, устанавливающим неналоговый платеж. </w:t>
      </w:r>
    </w:p>
    <w:p w:rsidR="00F222FE" w:rsidRDefault="00F222FE" w:rsidP="00F222FE">
      <w:pPr>
        <w:spacing w:after="0"/>
        <w:ind w:firstLine="709"/>
        <w:jc w:val="both"/>
        <w:rPr>
          <w:rFonts w:ascii="Times New Roman" w:hAnsi="Times New Roman" w:cs="Times New Roman"/>
          <w:sz w:val="28"/>
          <w:szCs w:val="28"/>
        </w:rPr>
      </w:pPr>
      <w:r w:rsidRPr="00C13C07">
        <w:rPr>
          <w:rFonts w:ascii="Times New Roman" w:hAnsi="Times New Roman" w:cs="Times New Roman"/>
          <w:sz w:val="28"/>
          <w:szCs w:val="28"/>
        </w:rPr>
        <w:t>Кроме того в соответствующем акте должны быть определены границы полномочий по установлению размеров неналоговых платежей органами исполнительной власти. Это позволит придать стабильность системе фискальных платежей и минимизирует практику произвольного установления неналоговых платежей.</w:t>
      </w:r>
    </w:p>
    <w:p w:rsidR="00F222FE" w:rsidRPr="00CA64FE" w:rsidRDefault="00CA64FE" w:rsidP="00F222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Планируется, что в ближайшее время проект будет доработан и направлен в федеральные органы исполнительной власти, крупнейшие предпринимательские объединения на согласование. </w:t>
      </w:r>
    </w:p>
    <w:p w:rsidR="00CA64FE" w:rsidRPr="00CA64FE" w:rsidRDefault="00CA64FE" w:rsidP="00F222FE">
      <w:pPr>
        <w:spacing w:after="0"/>
        <w:ind w:firstLine="709"/>
        <w:jc w:val="both"/>
        <w:rPr>
          <w:rFonts w:ascii="Times New Roman" w:hAnsi="Times New Roman" w:cs="Times New Roman"/>
          <w:sz w:val="28"/>
          <w:szCs w:val="28"/>
        </w:rPr>
      </w:pPr>
    </w:p>
    <w:p w:rsidR="00E5540F" w:rsidRPr="00E5540F" w:rsidRDefault="00E5540F" w:rsidP="00E5540F">
      <w:pPr>
        <w:jc w:val="center"/>
        <w:rPr>
          <w:rFonts w:ascii="Times New Roman" w:hAnsi="Times New Roman" w:cs="Times New Roman"/>
          <w:b/>
          <w:sz w:val="28"/>
          <w:szCs w:val="28"/>
        </w:rPr>
      </w:pPr>
      <w:r w:rsidRPr="00E5540F">
        <w:rPr>
          <w:rFonts w:ascii="Times New Roman" w:hAnsi="Times New Roman" w:cs="Times New Roman"/>
          <w:b/>
          <w:sz w:val="28"/>
          <w:szCs w:val="28"/>
        </w:rPr>
        <w:t>Палата предлагает законодательно разрешить предпринимателям досрочно исполнять предписания контрольных органов</w:t>
      </w:r>
    </w:p>
    <w:p w:rsidR="00E5540F" w:rsidRPr="00E5540F" w:rsidRDefault="00E5540F" w:rsidP="00E5540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E5540F">
        <w:rPr>
          <w:rFonts w:ascii="Times New Roman" w:hAnsi="Times New Roman" w:cs="Times New Roman"/>
          <w:sz w:val="28"/>
          <w:szCs w:val="28"/>
        </w:rPr>
        <w:t xml:space="preserve">Значительную долю проверок, проводимых в отношении бизнеса, составляют внеплановые проверки, направленные на проверку исполнения подконтрольными субъектами ранее выданных предписаний. </w:t>
      </w:r>
    </w:p>
    <w:p w:rsidR="00E5540F" w:rsidRPr="00E5540F" w:rsidRDefault="00E5540F" w:rsidP="00E5540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E5540F">
        <w:rPr>
          <w:rFonts w:ascii="Times New Roman" w:hAnsi="Times New Roman" w:cs="Times New Roman"/>
          <w:sz w:val="28"/>
          <w:szCs w:val="28"/>
        </w:rPr>
        <w:t xml:space="preserve">На практике не редко возникают ситуации, когда предписание выполняется юридическими лицами, индивидуальными предпринимателями до истечения срока, установленного для его исполнения. </w:t>
      </w:r>
    </w:p>
    <w:p w:rsidR="00E5540F" w:rsidRPr="00E5540F" w:rsidRDefault="00E5540F" w:rsidP="00E5540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E5540F">
        <w:rPr>
          <w:rFonts w:ascii="Times New Roman" w:hAnsi="Times New Roman" w:cs="Times New Roman"/>
          <w:sz w:val="28"/>
          <w:szCs w:val="28"/>
        </w:rPr>
        <w:t xml:space="preserve">На сегодняшний день в Федеральном законе «О защите прав юридических лиц и индивидуальных предпринимателей при осуществлении государственного контроля (надзора) и муниципального контроля»  у органа государственного контроля (надзора), муниципального контроля отсутствуют полномочия на проведение внеплановой проверки до истечения срока предписания. </w:t>
      </w:r>
    </w:p>
    <w:p w:rsidR="00E5540F" w:rsidRPr="00E5540F" w:rsidRDefault="00D22237" w:rsidP="00E5540F">
      <w:pPr>
        <w:pStyle w:val="aa"/>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Вместе с тем</w:t>
      </w:r>
      <w:r w:rsidR="00E5540F" w:rsidRPr="00E5540F">
        <w:rPr>
          <w:rFonts w:ascii="Times New Roman" w:hAnsi="Times New Roman" w:cs="Times New Roman"/>
          <w:sz w:val="28"/>
          <w:szCs w:val="28"/>
        </w:rPr>
        <w:t xml:space="preserve"> законодательство об отдельных видах государственного контроля (надзора) позволяет хозяйствующим субъектам ходатайствовать о досрочной проверке исполнения выданного ранее предписания. Та</w:t>
      </w:r>
      <w:r>
        <w:rPr>
          <w:rFonts w:ascii="Times New Roman" w:hAnsi="Times New Roman" w:cs="Times New Roman"/>
          <w:sz w:val="28"/>
          <w:szCs w:val="28"/>
        </w:rPr>
        <w:t>к, пункт 4 части 10 статьи 19 Федерального закона</w:t>
      </w:r>
      <w:r w:rsidR="00E5540F" w:rsidRPr="00E5540F">
        <w:rPr>
          <w:rFonts w:ascii="Times New Roman" w:hAnsi="Times New Roman" w:cs="Times New Roman"/>
          <w:sz w:val="28"/>
          <w:szCs w:val="28"/>
        </w:rPr>
        <w:t xml:space="preserve"> «О лицензировании отдельных видов деятельности» устанавливает, что внеплановая выездная проверка лицензиата проводится при наличии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E5540F" w:rsidRPr="00E5540F" w:rsidRDefault="00E5540F" w:rsidP="00E5540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E5540F">
        <w:rPr>
          <w:rFonts w:ascii="Times New Roman" w:hAnsi="Times New Roman" w:cs="Times New Roman"/>
          <w:sz w:val="28"/>
          <w:szCs w:val="28"/>
        </w:rPr>
        <w:lastRenderedPageBreak/>
        <w:t xml:space="preserve">В связи с этим Палатой был подготовлен проект федерального закона </w:t>
      </w:r>
      <w:r w:rsidR="00CA64FE">
        <w:rPr>
          <w:rFonts w:ascii="Times New Roman" w:hAnsi="Times New Roman" w:cs="Times New Roman"/>
          <w:sz w:val="28"/>
          <w:szCs w:val="28"/>
        </w:rPr>
        <w:t xml:space="preserve">        </w:t>
      </w:r>
      <w:r w:rsidRPr="00E5540F">
        <w:rPr>
          <w:rFonts w:ascii="Times New Roman" w:hAnsi="Times New Roman" w:cs="Times New Roman"/>
          <w:sz w:val="28"/>
          <w:szCs w:val="28"/>
        </w:rPr>
        <w:t>«О внесении изменений в статью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540F" w:rsidRPr="00E5540F" w:rsidRDefault="00E5540F" w:rsidP="00E5540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E5540F">
        <w:rPr>
          <w:rFonts w:ascii="Times New Roman" w:hAnsi="Times New Roman" w:cs="Times New Roman"/>
          <w:sz w:val="28"/>
          <w:szCs w:val="28"/>
        </w:rPr>
        <w:t xml:space="preserve">Законопроектом предлагается внести изменения в Федеральный закон </w:t>
      </w:r>
      <w:r w:rsidR="00CA64FE">
        <w:rPr>
          <w:rFonts w:ascii="Times New Roman" w:hAnsi="Times New Roman" w:cs="Times New Roman"/>
          <w:sz w:val="28"/>
          <w:szCs w:val="28"/>
        </w:rPr>
        <w:t xml:space="preserve">        </w:t>
      </w:r>
      <w:r w:rsidRPr="00E5540F">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дополнив его положением, позволяющим органу государственного контроля (надзора), муниципального контроля по заявлению подконтрольного субъекта осуществить проверку исполнения предписания досрочно.</w:t>
      </w:r>
    </w:p>
    <w:p w:rsidR="00E5540F" w:rsidRPr="00E5540F" w:rsidRDefault="00D22237" w:rsidP="00E5540F">
      <w:pPr>
        <w:pStyle w:val="aa"/>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Это позволит</w:t>
      </w:r>
      <w:r w:rsidR="00E5540F" w:rsidRPr="00E5540F">
        <w:rPr>
          <w:rFonts w:ascii="Times New Roman" w:hAnsi="Times New Roman" w:cs="Times New Roman"/>
          <w:sz w:val="28"/>
          <w:szCs w:val="28"/>
        </w:rPr>
        <w:t xml:space="preserve"> сделать </w:t>
      </w:r>
      <w:r>
        <w:rPr>
          <w:rFonts w:ascii="Times New Roman" w:hAnsi="Times New Roman" w:cs="Times New Roman"/>
          <w:sz w:val="28"/>
          <w:szCs w:val="28"/>
        </w:rPr>
        <w:t xml:space="preserve">для бизнеса </w:t>
      </w:r>
      <w:r w:rsidR="00E5540F" w:rsidRPr="00E5540F">
        <w:rPr>
          <w:rFonts w:ascii="Times New Roman" w:hAnsi="Times New Roman" w:cs="Times New Roman"/>
          <w:sz w:val="28"/>
          <w:szCs w:val="28"/>
        </w:rPr>
        <w:t>процедуру устранения нарушений, выявленных в ходе контрольно-надз</w:t>
      </w:r>
      <w:r>
        <w:rPr>
          <w:rFonts w:ascii="Times New Roman" w:hAnsi="Times New Roman" w:cs="Times New Roman"/>
          <w:sz w:val="28"/>
          <w:szCs w:val="28"/>
        </w:rPr>
        <w:t>орных мероприятий, более гибкой</w:t>
      </w:r>
      <w:r w:rsidR="00E5540F" w:rsidRPr="00E5540F">
        <w:rPr>
          <w:rFonts w:ascii="Times New Roman" w:hAnsi="Times New Roman" w:cs="Times New Roman"/>
          <w:sz w:val="28"/>
          <w:szCs w:val="28"/>
        </w:rPr>
        <w:t xml:space="preserve">. </w:t>
      </w:r>
    </w:p>
    <w:p w:rsidR="00E5540F" w:rsidRPr="00E5540F" w:rsidRDefault="00CA64FE" w:rsidP="00E5540F">
      <w:pPr>
        <w:pStyle w:val="aa"/>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Законопроект направлен</w:t>
      </w:r>
      <w:r w:rsidR="00E5540F" w:rsidRPr="00E5540F">
        <w:rPr>
          <w:rFonts w:ascii="Times New Roman" w:hAnsi="Times New Roman" w:cs="Times New Roman"/>
          <w:sz w:val="28"/>
          <w:szCs w:val="28"/>
        </w:rPr>
        <w:t xml:space="preserve"> на экспертиз</w:t>
      </w:r>
      <w:r>
        <w:rPr>
          <w:rFonts w:ascii="Times New Roman" w:hAnsi="Times New Roman" w:cs="Times New Roman"/>
          <w:sz w:val="28"/>
          <w:szCs w:val="28"/>
        </w:rPr>
        <w:t>у в Экспертно-консультативный совет</w:t>
      </w:r>
      <w:r w:rsidR="00E5540F" w:rsidRPr="00E5540F">
        <w:rPr>
          <w:rFonts w:ascii="Times New Roman" w:hAnsi="Times New Roman" w:cs="Times New Roman"/>
          <w:sz w:val="28"/>
          <w:szCs w:val="28"/>
        </w:rPr>
        <w:t xml:space="preserve"> фракции «Единая Россия» в Государственной Думе.</w:t>
      </w:r>
    </w:p>
    <w:p w:rsidR="00E5540F" w:rsidRPr="00E5540F" w:rsidRDefault="00E5540F" w:rsidP="00E5540F">
      <w:pPr>
        <w:rPr>
          <w:rFonts w:ascii="Times New Roman" w:hAnsi="Times New Roman" w:cs="Times New Roman"/>
          <w:sz w:val="28"/>
          <w:szCs w:val="28"/>
        </w:rPr>
      </w:pPr>
    </w:p>
    <w:p w:rsidR="00E5540F" w:rsidRPr="00E5540F" w:rsidRDefault="00E5540F" w:rsidP="00E5540F">
      <w:pPr>
        <w:jc w:val="center"/>
        <w:rPr>
          <w:rFonts w:ascii="Times New Roman" w:hAnsi="Times New Roman" w:cs="Times New Roman"/>
          <w:b/>
          <w:sz w:val="28"/>
          <w:szCs w:val="28"/>
        </w:rPr>
      </w:pPr>
      <w:r w:rsidRPr="00E5540F">
        <w:rPr>
          <w:rFonts w:ascii="Times New Roman" w:hAnsi="Times New Roman" w:cs="Times New Roman"/>
          <w:b/>
          <w:sz w:val="28"/>
          <w:szCs w:val="28"/>
        </w:rPr>
        <w:t xml:space="preserve">Предоставлять сведения </w:t>
      </w:r>
      <w:r w:rsidR="00D22237">
        <w:rPr>
          <w:rFonts w:ascii="Times New Roman" w:hAnsi="Times New Roman" w:cs="Times New Roman"/>
          <w:b/>
          <w:sz w:val="28"/>
          <w:szCs w:val="28"/>
        </w:rPr>
        <w:t xml:space="preserve">о лицензиях </w:t>
      </w:r>
      <w:r w:rsidRPr="00E5540F">
        <w:rPr>
          <w:rFonts w:ascii="Times New Roman" w:hAnsi="Times New Roman" w:cs="Times New Roman"/>
          <w:b/>
          <w:sz w:val="28"/>
          <w:szCs w:val="28"/>
        </w:rPr>
        <w:t>должны сами лицензирующие органы, но не предприниматели</w:t>
      </w:r>
    </w:p>
    <w:p w:rsidR="00E5540F" w:rsidRPr="00E5540F" w:rsidRDefault="00CA64FE" w:rsidP="00E5540F">
      <w:pPr>
        <w:pStyle w:val="aa"/>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4 П</w:t>
      </w:r>
      <w:r w:rsidR="00E5540F" w:rsidRPr="00E5540F">
        <w:rPr>
          <w:rFonts w:ascii="Times New Roman" w:hAnsi="Times New Roman" w:cs="Times New Roman"/>
          <w:sz w:val="28"/>
          <w:szCs w:val="28"/>
        </w:rPr>
        <w:t>лана законопроектной деятельности ТПП России на 2017 год разработан проект федерального закона «О внесении изменений в статью 7.1 Федерального закона «О государственной регистрации юридических лиц и индивидуальных предпринимателей».</w:t>
      </w:r>
    </w:p>
    <w:p w:rsidR="00E5540F" w:rsidRPr="00E5540F" w:rsidRDefault="00E5540F" w:rsidP="00E5540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E5540F">
        <w:rPr>
          <w:rFonts w:ascii="Times New Roman" w:hAnsi="Times New Roman" w:cs="Times New Roman"/>
          <w:sz w:val="28"/>
          <w:szCs w:val="28"/>
        </w:rPr>
        <w:t>Законопроектом предлагается переложить обязанность по предоставлению в Единый федеральный реестр сведений о деятельности юридических лиц (далее - ЕФРС) информации о лицензиях с юридического лица на соответствующие лицензирующие органы.</w:t>
      </w:r>
    </w:p>
    <w:p w:rsidR="00E5540F" w:rsidRPr="00E5540F" w:rsidRDefault="00E5540F" w:rsidP="00E5540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E5540F">
        <w:rPr>
          <w:rFonts w:ascii="Times New Roman" w:hAnsi="Times New Roman" w:cs="Times New Roman"/>
          <w:sz w:val="28"/>
          <w:szCs w:val="28"/>
        </w:rPr>
        <w:t xml:space="preserve">Ведение Единого федерального реестра сведений о деятельности юридических лиц (далее – ЕФРС) осуществляется в соответствии со статьей 7.1 Федерального закона от 08.08.2001 </w:t>
      </w:r>
      <w:r w:rsidR="00CA64FE">
        <w:rPr>
          <w:rFonts w:ascii="Times New Roman" w:hAnsi="Times New Roman" w:cs="Times New Roman"/>
          <w:sz w:val="28"/>
          <w:szCs w:val="28"/>
        </w:rPr>
        <w:t xml:space="preserve">года </w:t>
      </w:r>
      <w:r w:rsidRPr="00E5540F">
        <w:rPr>
          <w:rFonts w:ascii="Times New Roman" w:hAnsi="Times New Roman" w:cs="Times New Roman"/>
          <w:sz w:val="28"/>
          <w:szCs w:val="28"/>
        </w:rPr>
        <w:t>№ 129-ФЗ «О государственной регистрации юридических лиц и индивидуальных предпринимателей» (далее - Закон).</w:t>
      </w:r>
    </w:p>
    <w:p w:rsidR="00E5540F" w:rsidRPr="00E5540F" w:rsidRDefault="00E5540F" w:rsidP="00E5540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E5540F">
        <w:rPr>
          <w:rFonts w:ascii="Times New Roman" w:hAnsi="Times New Roman" w:cs="Times New Roman"/>
          <w:sz w:val="28"/>
          <w:szCs w:val="28"/>
        </w:rPr>
        <w:t xml:space="preserve">Ответственным за ведение ЕФРС является Минэкономразвития России. Оператор данного реестра определяется на конкурсной основе (на сегодняшний день оператором ЕФРС является ЗАО «Интерфакс»). Порядок формирования и ведения ЕФРС утвержден Приказом Минэкономразвития России от 05.04.2013 </w:t>
      </w:r>
      <w:r w:rsidR="00CA64FE">
        <w:rPr>
          <w:rFonts w:ascii="Times New Roman" w:hAnsi="Times New Roman" w:cs="Times New Roman"/>
          <w:sz w:val="28"/>
          <w:szCs w:val="28"/>
        </w:rPr>
        <w:t xml:space="preserve">года </w:t>
      </w:r>
      <w:r w:rsidRPr="00E5540F">
        <w:rPr>
          <w:rFonts w:ascii="Times New Roman" w:hAnsi="Times New Roman" w:cs="Times New Roman"/>
          <w:sz w:val="28"/>
          <w:szCs w:val="28"/>
        </w:rPr>
        <w:t>№ 178.</w:t>
      </w:r>
    </w:p>
    <w:p w:rsidR="00E5540F" w:rsidRPr="00E5540F" w:rsidRDefault="00E5540F" w:rsidP="00E5540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E5540F">
        <w:rPr>
          <w:rFonts w:ascii="Times New Roman" w:hAnsi="Times New Roman" w:cs="Times New Roman"/>
          <w:sz w:val="28"/>
          <w:szCs w:val="28"/>
        </w:rPr>
        <w:t xml:space="preserve">Сведения в ЕФРС вносятся юридическими лицами или индивидуальными предпринимателями, а в части информации о регистрации юридических лиц и индивидуальных предпринимателей – ФНС России. </w:t>
      </w:r>
    </w:p>
    <w:p w:rsidR="00E5540F" w:rsidRPr="00E5540F" w:rsidRDefault="00E5540F" w:rsidP="00E5540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E5540F">
        <w:rPr>
          <w:rFonts w:ascii="Times New Roman" w:hAnsi="Times New Roman" w:cs="Times New Roman"/>
          <w:sz w:val="28"/>
          <w:szCs w:val="28"/>
        </w:rPr>
        <w:t xml:space="preserve">За невнесение сведений в ЕФРС, а также </w:t>
      </w:r>
      <w:r w:rsidR="00D22237">
        <w:rPr>
          <w:rFonts w:ascii="Times New Roman" w:hAnsi="Times New Roman" w:cs="Times New Roman"/>
          <w:sz w:val="28"/>
          <w:szCs w:val="28"/>
        </w:rPr>
        <w:t xml:space="preserve">за </w:t>
      </w:r>
      <w:r w:rsidRPr="00E5540F">
        <w:rPr>
          <w:rFonts w:ascii="Times New Roman" w:hAnsi="Times New Roman" w:cs="Times New Roman"/>
          <w:sz w:val="28"/>
          <w:szCs w:val="28"/>
        </w:rPr>
        <w:t>несвоевременное внесение таких сведений КоАП РФ предусмотрена административная ответственность.</w:t>
      </w:r>
    </w:p>
    <w:p w:rsidR="00E5540F" w:rsidRPr="00E5540F" w:rsidRDefault="00E5540F" w:rsidP="00E5540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E5540F">
        <w:rPr>
          <w:rFonts w:ascii="Times New Roman" w:hAnsi="Times New Roman" w:cs="Times New Roman"/>
          <w:sz w:val="28"/>
          <w:szCs w:val="28"/>
        </w:rPr>
        <w:t xml:space="preserve">Согласно подпункту «м» пункта 7  статьи 7.1. Закона на юридическое лицо возлагается обязанность по размещению в ЕФРС сведений о получении лицензии, приостановлении, возобновлении действия лицензии, переоформлении лицензии, </w:t>
      </w:r>
      <w:r w:rsidRPr="00E5540F">
        <w:rPr>
          <w:rFonts w:ascii="Times New Roman" w:hAnsi="Times New Roman" w:cs="Times New Roman"/>
          <w:sz w:val="28"/>
          <w:szCs w:val="28"/>
        </w:rPr>
        <w:lastRenderedPageBreak/>
        <w:t>об аннулировании лицензии или о прекращении по иным основаниям действия лицензии на осуществление конкретного вида деятельности.</w:t>
      </w:r>
    </w:p>
    <w:p w:rsidR="00E5540F" w:rsidRPr="00E5540F" w:rsidRDefault="00E5540F" w:rsidP="00E5540F">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E5540F">
        <w:rPr>
          <w:rFonts w:ascii="Times New Roman" w:hAnsi="Times New Roman" w:cs="Times New Roman"/>
          <w:sz w:val="28"/>
          <w:szCs w:val="28"/>
        </w:rPr>
        <w:t>Возложение на юридических лиц обязанности по предоставлению информации, которая содержится в других органах власти, в государственный реестр противоречит принципам регулирования отношений, связанных с информационным взаимодействием юридических лиц и государства. Так, в соответствии с п. 2 ч. 2 ст. 7 Федеральный закон от 27.07.2010</w:t>
      </w:r>
      <w:r w:rsidR="00D22237">
        <w:rPr>
          <w:rFonts w:ascii="Times New Roman" w:hAnsi="Times New Roman" w:cs="Times New Roman"/>
          <w:sz w:val="28"/>
          <w:szCs w:val="28"/>
        </w:rPr>
        <w:t xml:space="preserve"> г.</w:t>
      </w:r>
      <w:r w:rsidRPr="00E5540F">
        <w:rPr>
          <w:rFonts w:ascii="Times New Roman" w:hAnsi="Times New Roman" w:cs="Times New Roman"/>
          <w:sz w:val="28"/>
          <w:szCs w:val="28"/>
        </w:rPr>
        <w:t xml:space="preserve"> № 210-ФЗ </w:t>
      </w:r>
      <w:r w:rsidR="00D22237">
        <w:rPr>
          <w:rFonts w:ascii="Times New Roman" w:hAnsi="Times New Roman" w:cs="Times New Roman"/>
          <w:sz w:val="28"/>
          <w:szCs w:val="28"/>
        </w:rPr>
        <w:t xml:space="preserve">        </w:t>
      </w:r>
      <w:r w:rsidRPr="00E5540F">
        <w:rPr>
          <w:rFonts w:ascii="Times New Roman" w:hAnsi="Times New Roman" w:cs="Times New Roman"/>
          <w:sz w:val="28"/>
          <w:szCs w:val="28"/>
        </w:rPr>
        <w:t>«Об организации предоставления государственных и муниципальных услуг» органы, предоставляющие государственные услуги, не вправе требовать от заявителя представления документов и информации, которые находятся в распоряжении иных государственных или муниципальных органов.</w:t>
      </w:r>
    </w:p>
    <w:p w:rsidR="00E5540F" w:rsidRPr="00E5540F" w:rsidRDefault="00E5540F" w:rsidP="00E5540F">
      <w:pPr>
        <w:pStyle w:val="ConsPlusNormal"/>
        <w:ind w:firstLine="540"/>
        <w:jc w:val="both"/>
        <w:rPr>
          <w:rFonts w:ascii="Times New Roman" w:hAnsi="Times New Roman" w:cs="Times New Roman"/>
          <w:sz w:val="28"/>
          <w:szCs w:val="28"/>
        </w:rPr>
      </w:pPr>
      <w:r w:rsidRPr="00E5540F">
        <w:rPr>
          <w:rFonts w:ascii="Times New Roman" w:hAnsi="Times New Roman" w:cs="Times New Roman"/>
          <w:sz w:val="28"/>
          <w:szCs w:val="28"/>
        </w:rPr>
        <w:t>Кроме того, согласно подпункту «м» пункта 1 ст. 5 Закона</w:t>
      </w:r>
      <w:r w:rsidR="00957631">
        <w:rPr>
          <w:rFonts w:ascii="Times New Roman" w:hAnsi="Times New Roman" w:cs="Times New Roman"/>
          <w:sz w:val="28"/>
          <w:szCs w:val="28"/>
        </w:rPr>
        <w:t>,</w:t>
      </w:r>
      <w:r w:rsidRPr="00E5540F">
        <w:rPr>
          <w:rFonts w:ascii="Times New Roman" w:hAnsi="Times New Roman" w:cs="Times New Roman"/>
          <w:sz w:val="28"/>
          <w:szCs w:val="28"/>
        </w:rPr>
        <w:t xml:space="preserve"> в едином государственном реестре юридических лиц (далее – ЕГРЮЛ) содержатся различные сведения и документы о юридическом лице, в том числе</w:t>
      </w:r>
      <w:r w:rsidR="00D22237">
        <w:rPr>
          <w:rFonts w:ascii="Times New Roman" w:hAnsi="Times New Roman" w:cs="Times New Roman"/>
          <w:sz w:val="28"/>
          <w:szCs w:val="28"/>
        </w:rPr>
        <w:t>,</w:t>
      </w:r>
      <w:r w:rsidRPr="00E5540F">
        <w:rPr>
          <w:rFonts w:ascii="Times New Roman" w:hAnsi="Times New Roman" w:cs="Times New Roman"/>
          <w:sz w:val="28"/>
          <w:szCs w:val="28"/>
        </w:rPr>
        <w:t xml:space="preserve"> сведения о лицензиях, полученных юридическим лицом.</w:t>
      </w:r>
    </w:p>
    <w:p w:rsidR="00E5540F" w:rsidRPr="00E5540F" w:rsidRDefault="00E5540F" w:rsidP="00E5540F">
      <w:pPr>
        <w:pStyle w:val="ConsPlusNormal"/>
        <w:ind w:firstLine="540"/>
        <w:jc w:val="both"/>
        <w:rPr>
          <w:rFonts w:ascii="Times New Roman" w:hAnsi="Times New Roman" w:cs="Times New Roman"/>
          <w:sz w:val="28"/>
          <w:szCs w:val="28"/>
        </w:rPr>
      </w:pPr>
      <w:r w:rsidRPr="00E5540F">
        <w:rPr>
          <w:rFonts w:ascii="Times New Roman" w:hAnsi="Times New Roman" w:cs="Times New Roman"/>
          <w:sz w:val="28"/>
          <w:szCs w:val="28"/>
        </w:rPr>
        <w:t xml:space="preserve">Указанные сведения предоставляются в ЕГРЮЛ не юридическими лицами, а непосредственно лицензирующими органами. </w:t>
      </w:r>
    </w:p>
    <w:p w:rsidR="00E5540F" w:rsidRPr="00E5540F" w:rsidRDefault="00CA64FE" w:rsidP="00E554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Таким образом</w:t>
      </w:r>
      <w:r w:rsidR="00E5540F" w:rsidRPr="00E5540F">
        <w:rPr>
          <w:rFonts w:ascii="Times New Roman" w:hAnsi="Times New Roman" w:cs="Times New Roman"/>
          <w:sz w:val="28"/>
          <w:szCs w:val="28"/>
        </w:rPr>
        <w:t>, в Законе возникает противоречие, когда сведения о лицензиях в ЕГРЮЛ предоставляются лицензирующими органами, а в ЕФРС те же сведения предоставляются самими юридическими лицами.</w:t>
      </w:r>
    </w:p>
    <w:p w:rsidR="00E5540F" w:rsidRPr="00E5540F" w:rsidRDefault="00E5540F" w:rsidP="00E5540F">
      <w:pPr>
        <w:pStyle w:val="ConsPlusNormal"/>
        <w:ind w:firstLine="540"/>
        <w:jc w:val="both"/>
        <w:rPr>
          <w:rFonts w:ascii="Times New Roman" w:hAnsi="Times New Roman" w:cs="Times New Roman"/>
          <w:sz w:val="28"/>
          <w:szCs w:val="28"/>
        </w:rPr>
      </w:pPr>
      <w:r w:rsidRPr="00E5540F">
        <w:rPr>
          <w:rFonts w:ascii="Times New Roman" w:hAnsi="Times New Roman" w:cs="Times New Roman"/>
          <w:sz w:val="28"/>
          <w:szCs w:val="28"/>
        </w:rPr>
        <w:t>Разработанным Палатой законопроектом предлагается предусмотреть аналогичное требование в отношении ЕФРС и возложить обязанность по внесению в ЕФРС сведений о получении лицензии, приостановлении, возобновлении действия лицензии, переоформлении лицензии, об аннулировании лицензии на осуществлени</w:t>
      </w:r>
      <w:r w:rsidR="00D22237">
        <w:rPr>
          <w:rFonts w:ascii="Times New Roman" w:hAnsi="Times New Roman" w:cs="Times New Roman"/>
          <w:sz w:val="28"/>
          <w:szCs w:val="28"/>
        </w:rPr>
        <w:t>е конкретного вида деятельности</w:t>
      </w:r>
      <w:r w:rsidRPr="00E5540F">
        <w:rPr>
          <w:rFonts w:ascii="Times New Roman" w:hAnsi="Times New Roman" w:cs="Times New Roman"/>
          <w:sz w:val="28"/>
          <w:szCs w:val="28"/>
        </w:rPr>
        <w:t xml:space="preserve"> на соответствующие лицензирующие органы.</w:t>
      </w:r>
    </w:p>
    <w:p w:rsidR="00E5540F" w:rsidRPr="00E5540F" w:rsidRDefault="00E5540F" w:rsidP="00E5540F">
      <w:pPr>
        <w:pStyle w:val="ConsPlusNormal"/>
        <w:ind w:firstLine="540"/>
        <w:jc w:val="both"/>
        <w:rPr>
          <w:rFonts w:ascii="Times New Roman" w:hAnsi="Times New Roman" w:cs="Times New Roman"/>
          <w:sz w:val="28"/>
          <w:szCs w:val="28"/>
        </w:rPr>
      </w:pPr>
      <w:r w:rsidRPr="00E5540F">
        <w:rPr>
          <w:rFonts w:ascii="Times New Roman" w:hAnsi="Times New Roman" w:cs="Times New Roman"/>
          <w:sz w:val="28"/>
          <w:szCs w:val="28"/>
        </w:rPr>
        <w:t>Принятие законопроекта позволит снизить нагрузку на бизнес, связанную с предоставлением информации в ЕФРС, а также обеспечить достоверность сведений о деятельности юридических лиц, содержащихся в реестре.</w:t>
      </w:r>
    </w:p>
    <w:p w:rsidR="00CA64FE" w:rsidRPr="00E5540F" w:rsidRDefault="00CA64FE" w:rsidP="00CA64FE">
      <w:pPr>
        <w:pStyle w:val="aa"/>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Законопроект направлен</w:t>
      </w:r>
      <w:r w:rsidRPr="00E5540F">
        <w:rPr>
          <w:rFonts w:ascii="Times New Roman" w:hAnsi="Times New Roman" w:cs="Times New Roman"/>
          <w:sz w:val="28"/>
          <w:szCs w:val="28"/>
        </w:rPr>
        <w:t xml:space="preserve"> на экспертиз</w:t>
      </w:r>
      <w:r>
        <w:rPr>
          <w:rFonts w:ascii="Times New Roman" w:hAnsi="Times New Roman" w:cs="Times New Roman"/>
          <w:sz w:val="28"/>
          <w:szCs w:val="28"/>
        </w:rPr>
        <w:t>у в Экспертно-консультативный совет</w:t>
      </w:r>
      <w:r w:rsidRPr="00E5540F">
        <w:rPr>
          <w:rFonts w:ascii="Times New Roman" w:hAnsi="Times New Roman" w:cs="Times New Roman"/>
          <w:sz w:val="28"/>
          <w:szCs w:val="28"/>
        </w:rPr>
        <w:t xml:space="preserve"> фракции «Единая Россия» в Государственной Думе.</w:t>
      </w:r>
    </w:p>
    <w:p w:rsidR="00E5540F" w:rsidRPr="00CA64FE" w:rsidRDefault="00E5540F" w:rsidP="00CA64FE">
      <w:pPr>
        <w:autoSpaceDE w:val="0"/>
        <w:autoSpaceDN w:val="0"/>
        <w:adjustRightInd w:val="0"/>
        <w:spacing w:after="0" w:line="240" w:lineRule="auto"/>
        <w:jc w:val="both"/>
        <w:rPr>
          <w:rFonts w:ascii="Times New Roman" w:hAnsi="Times New Roman" w:cs="Times New Roman"/>
          <w:sz w:val="28"/>
          <w:szCs w:val="28"/>
        </w:rPr>
      </w:pPr>
    </w:p>
    <w:p w:rsidR="00E5540F" w:rsidRPr="00E5540F" w:rsidRDefault="00E5540F" w:rsidP="00E5540F">
      <w:pPr>
        <w:jc w:val="center"/>
        <w:rPr>
          <w:rFonts w:ascii="Times New Roman" w:hAnsi="Times New Roman" w:cs="Times New Roman"/>
          <w:b/>
          <w:sz w:val="28"/>
          <w:szCs w:val="28"/>
        </w:rPr>
      </w:pPr>
      <w:r w:rsidRPr="00E5540F">
        <w:rPr>
          <w:rFonts w:ascii="Times New Roman" w:hAnsi="Times New Roman" w:cs="Times New Roman"/>
          <w:b/>
          <w:sz w:val="28"/>
          <w:szCs w:val="28"/>
        </w:rPr>
        <w:t>Страхование вкладов малых предприятий может заработать с 2018 года</w:t>
      </w:r>
    </w:p>
    <w:p w:rsidR="00E5540F" w:rsidRPr="00E5540F" w:rsidRDefault="00E5540F" w:rsidP="00950ED2">
      <w:pPr>
        <w:spacing w:after="0"/>
        <w:ind w:firstLine="709"/>
        <w:jc w:val="both"/>
        <w:rPr>
          <w:rFonts w:ascii="Times New Roman" w:hAnsi="Times New Roman" w:cs="Times New Roman"/>
          <w:sz w:val="28"/>
          <w:szCs w:val="28"/>
        </w:rPr>
      </w:pPr>
      <w:r w:rsidRPr="00E5540F">
        <w:rPr>
          <w:rFonts w:ascii="Times New Roman" w:hAnsi="Times New Roman" w:cs="Times New Roman"/>
          <w:sz w:val="28"/>
          <w:szCs w:val="28"/>
        </w:rPr>
        <w:t xml:space="preserve">В Государственную Думу </w:t>
      </w:r>
      <w:r w:rsidR="00CA64FE">
        <w:rPr>
          <w:rFonts w:ascii="Times New Roman" w:hAnsi="Times New Roman" w:cs="Times New Roman"/>
          <w:sz w:val="28"/>
          <w:szCs w:val="28"/>
        </w:rPr>
        <w:t xml:space="preserve">7 июня депутатами А.Г.Аксаковым, </w:t>
      </w:r>
      <w:r w:rsidRPr="00E5540F">
        <w:rPr>
          <w:rFonts w:ascii="Times New Roman" w:hAnsi="Times New Roman" w:cs="Times New Roman"/>
          <w:sz w:val="28"/>
          <w:szCs w:val="28"/>
        </w:rPr>
        <w:t>В.В.Дзюбой, Д.С.Скривановым внесен проект федерального закона № 194162-7 «О внесении изменений в Федеральный закон «О страховании вкладов физических лиц в банках Российской Федерации» и отдельные законодательные акты Российской Федерации».</w:t>
      </w:r>
    </w:p>
    <w:p w:rsidR="00E5540F" w:rsidRPr="00E5540F" w:rsidRDefault="00E5540F" w:rsidP="00950ED2">
      <w:pPr>
        <w:spacing w:after="0"/>
        <w:ind w:firstLine="709"/>
        <w:jc w:val="both"/>
        <w:rPr>
          <w:rFonts w:ascii="Times New Roman" w:hAnsi="Times New Roman" w:cs="Times New Roman"/>
          <w:sz w:val="28"/>
          <w:szCs w:val="28"/>
        </w:rPr>
      </w:pPr>
      <w:r w:rsidRPr="00E5540F">
        <w:rPr>
          <w:rFonts w:ascii="Times New Roman" w:hAnsi="Times New Roman" w:cs="Times New Roman"/>
          <w:sz w:val="28"/>
          <w:szCs w:val="28"/>
        </w:rPr>
        <w:t xml:space="preserve">Законопроектом предлагается страховать денежные средства, размещаемые микропредприятиями и малыми предприятиями на основании договора банковского вклада (депозита) или счета, включая начисленные проценты. Размер страхового возмещения будет аналогичен определенному для граждан и </w:t>
      </w:r>
      <w:r w:rsidRPr="00E5540F">
        <w:rPr>
          <w:rFonts w:ascii="Times New Roman" w:hAnsi="Times New Roman" w:cs="Times New Roman"/>
          <w:sz w:val="28"/>
          <w:szCs w:val="28"/>
        </w:rPr>
        <w:lastRenderedPageBreak/>
        <w:t>индивидуальных предпринимателей (100% суммы вклада в банке, но не более 1,4 млн. рублей).</w:t>
      </w:r>
    </w:p>
    <w:p w:rsidR="00E5540F" w:rsidRPr="00E5540F" w:rsidRDefault="00E5540F" w:rsidP="00950ED2">
      <w:pPr>
        <w:spacing w:after="0"/>
        <w:ind w:firstLine="709"/>
        <w:jc w:val="both"/>
        <w:rPr>
          <w:rFonts w:ascii="Times New Roman" w:hAnsi="Times New Roman" w:cs="Times New Roman"/>
          <w:sz w:val="28"/>
          <w:szCs w:val="28"/>
        </w:rPr>
      </w:pPr>
      <w:r w:rsidRPr="00E5540F">
        <w:rPr>
          <w:rFonts w:ascii="Times New Roman" w:hAnsi="Times New Roman" w:cs="Times New Roman"/>
          <w:sz w:val="28"/>
          <w:szCs w:val="28"/>
        </w:rPr>
        <w:t>Также проектом устанавливается перечень документов, которые должны будут подать субъекты малого бизнеса в государственную корпорацию «Агентство по страхованию вкладов» для выплаты им возмещения, и порядок перечисления Агентством соответствующих сумм.</w:t>
      </w:r>
    </w:p>
    <w:p w:rsidR="00E5540F" w:rsidRPr="00E5540F" w:rsidRDefault="00E5540F" w:rsidP="00950ED2">
      <w:pPr>
        <w:spacing w:after="0"/>
        <w:ind w:firstLine="709"/>
        <w:jc w:val="both"/>
        <w:rPr>
          <w:rFonts w:ascii="Times New Roman" w:hAnsi="Times New Roman" w:cs="Times New Roman"/>
          <w:sz w:val="28"/>
          <w:szCs w:val="28"/>
        </w:rPr>
      </w:pPr>
      <w:r w:rsidRPr="00E5540F">
        <w:rPr>
          <w:rFonts w:ascii="Times New Roman" w:hAnsi="Times New Roman" w:cs="Times New Roman"/>
          <w:sz w:val="28"/>
          <w:szCs w:val="28"/>
        </w:rPr>
        <w:t>По мнению Палаты, поддержавшей законопроект, страхование денежных средств, размещаемых микропредприятиями и малыми предприятиями на основании договора банковского вклада (депозита) или счета, является своевременным и важным для бизнеса.</w:t>
      </w:r>
    </w:p>
    <w:p w:rsidR="00E5540F" w:rsidRPr="00E5540F" w:rsidRDefault="00E5540F" w:rsidP="00950ED2">
      <w:pPr>
        <w:spacing w:after="0"/>
        <w:ind w:firstLine="709"/>
        <w:jc w:val="both"/>
        <w:rPr>
          <w:rFonts w:ascii="Times New Roman" w:hAnsi="Times New Roman" w:cs="Times New Roman"/>
          <w:sz w:val="28"/>
          <w:szCs w:val="28"/>
        </w:rPr>
      </w:pPr>
      <w:r w:rsidRPr="00E5540F">
        <w:rPr>
          <w:rFonts w:ascii="Times New Roman" w:hAnsi="Times New Roman" w:cs="Times New Roman"/>
          <w:sz w:val="28"/>
          <w:szCs w:val="28"/>
        </w:rPr>
        <w:t>В профильный Комитет Государственной Думы по финансовому рынку направлены предложения ТПП РФ по доработке проекта:</w:t>
      </w:r>
    </w:p>
    <w:p w:rsidR="00E5540F" w:rsidRPr="00E5540F" w:rsidRDefault="00E5540F" w:rsidP="00950ED2">
      <w:pPr>
        <w:spacing w:after="0"/>
        <w:ind w:firstLine="709"/>
        <w:jc w:val="both"/>
        <w:rPr>
          <w:rFonts w:ascii="Times New Roman" w:hAnsi="Times New Roman" w:cs="Times New Roman"/>
          <w:sz w:val="28"/>
          <w:szCs w:val="28"/>
        </w:rPr>
      </w:pPr>
      <w:r w:rsidRPr="00E5540F">
        <w:rPr>
          <w:rFonts w:ascii="Times New Roman" w:hAnsi="Times New Roman" w:cs="Times New Roman"/>
          <w:sz w:val="28"/>
          <w:szCs w:val="28"/>
        </w:rPr>
        <w:t>- в пояснительной записке и финансово-экономическом обосновании к законопроекту не приведены расчеты предполагаемого размера общих выплат из Фонда страхования вкладов при наступлении страховых случаев (для оценки сбалансированности Фонда), а также размер страховых взносов для банков при формировании Фонда;</w:t>
      </w:r>
    </w:p>
    <w:p w:rsidR="00E5540F" w:rsidRPr="00E5540F" w:rsidRDefault="00E5540F" w:rsidP="00950ED2">
      <w:pPr>
        <w:spacing w:after="0"/>
        <w:ind w:firstLine="709"/>
        <w:jc w:val="both"/>
        <w:rPr>
          <w:rFonts w:ascii="Times New Roman" w:hAnsi="Times New Roman" w:cs="Times New Roman"/>
          <w:sz w:val="28"/>
          <w:szCs w:val="28"/>
        </w:rPr>
      </w:pPr>
      <w:r w:rsidRPr="00E5540F">
        <w:rPr>
          <w:rFonts w:ascii="Times New Roman" w:hAnsi="Times New Roman" w:cs="Times New Roman"/>
          <w:sz w:val="28"/>
          <w:szCs w:val="28"/>
        </w:rPr>
        <w:t>- в случае повышения базовой ставки взносов банков в Фонд не исключена возможность роста по инициативе банков стоимости банковских кредитов для субъектов малого предпринимательства, что сделает кредитование бизнеса менее доступным;</w:t>
      </w:r>
    </w:p>
    <w:p w:rsidR="00E5540F" w:rsidRDefault="00E5540F" w:rsidP="00950ED2">
      <w:pPr>
        <w:spacing w:after="0"/>
        <w:ind w:firstLine="709"/>
        <w:jc w:val="both"/>
        <w:rPr>
          <w:rFonts w:ascii="Times New Roman" w:hAnsi="Times New Roman" w:cs="Times New Roman"/>
          <w:sz w:val="28"/>
          <w:szCs w:val="28"/>
        </w:rPr>
      </w:pPr>
      <w:r w:rsidRPr="00E5540F">
        <w:rPr>
          <w:rFonts w:ascii="Times New Roman" w:hAnsi="Times New Roman" w:cs="Times New Roman"/>
          <w:sz w:val="28"/>
          <w:szCs w:val="28"/>
        </w:rPr>
        <w:t>- в законопроекте следует предусмотреть механизм исключения риска дробления финансовых средств микропредприятий и малых предприятий на несколько счетов (вкладов) в размере не более 1,4 млн. рублей в целях получения нескольких страховых возмещений.</w:t>
      </w:r>
    </w:p>
    <w:p w:rsidR="00E5540F" w:rsidRPr="00E5540F" w:rsidRDefault="00E5540F" w:rsidP="00E5540F">
      <w:pPr>
        <w:spacing w:after="0"/>
        <w:ind w:firstLine="709"/>
        <w:rPr>
          <w:rFonts w:ascii="Times New Roman" w:hAnsi="Times New Roman" w:cs="Times New Roman"/>
          <w:bCs/>
          <w:sz w:val="28"/>
          <w:szCs w:val="28"/>
        </w:rPr>
      </w:pPr>
    </w:p>
    <w:p w:rsidR="00E5540F" w:rsidRPr="00E5540F" w:rsidRDefault="00E5540F" w:rsidP="00E5540F">
      <w:pPr>
        <w:autoSpaceDE w:val="0"/>
        <w:autoSpaceDN w:val="0"/>
        <w:adjustRightInd w:val="0"/>
        <w:jc w:val="center"/>
        <w:rPr>
          <w:rFonts w:ascii="Times New Roman" w:hAnsi="Times New Roman" w:cs="Times New Roman"/>
          <w:b/>
          <w:bCs/>
          <w:sz w:val="28"/>
          <w:szCs w:val="28"/>
        </w:rPr>
      </w:pPr>
      <w:r w:rsidRPr="00E5540F">
        <w:rPr>
          <w:rFonts w:ascii="Times New Roman" w:hAnsi="Times New Roman" w:cs="Times New Roman"/>
          <w:b/>
          <w:bCs/>
          <w:sz w:val="28"/>
          <w:szCs w:val="28"/>
        </w:rPr>
        <w:t>Публичный сервитут для линейных объектов</w:t>
      </w:r>
    </w:p>
    <w:p w:rsidR="00A013BF" w:rsidRDefault="00A013BF" w:rsidP="00A013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Правительством Российской Федерации внесен в Государственную Думу проект федерального закона № 187920-7 «О внесении изменений в некоторые законодательные акты Российской Федерации в части упрощения строительства, реконструкции, капитального ремонта и (или) эксплуатации линейных объектов» (далее – законопроект). </w:t>
      </w:r>
    </w:p>
    <w:p w:rsidR="00A013BF" w:rsidRDefault="00A013BF" w:rsidP="00A013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Законопроект предлагает в целях устранения препятствий и сокращения сроков оформления прав на земельные участки, необходимые для размещения и эксплуатации линейных объектов (линии электропередач, водопроводов, газопроводов и т.п.), использовать модернизированный публичный сервитут, устанавливаемый в одностороннем порядке на основании административного решения органа государственной власти или местного самоуправления на всем протяжении линейного объекта. Разработчики законопроекта указывают, что его </w:t>
      </w:r>
      <w:r>
        <w:rPr>
          <w:rFonts w:ascii="Times New Roman" w:hAnsi="Times New Roman" w:cs="Times New Roman"/>
          <w:sz w:val="28"/>
          <w:szCs w:val="28"/>
        </w:rPr>
        <w:lastRenderedPageBreak/>
        <w:t xml:space="preserve">принятие позволит сократить сроки оформления доступа к земельным участкам под линейные объекты в среднем с 2 лет до нескольких месяцев, не требует образования нового земельного участка или изменения правового режима категории земель и не должно прерывать текущую хозяйственную деятельность на земельном участке, обременяемом публичным сервитутом. </w:t>
      </w:r>
    </w:p>
    <w:p w:rsidR="00A013BF" w:rsidRDefault="00A013BF" w:rsidP="00A013BF">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земельных участков, находящихся в государственной или муниципальной собственности, размер платы за публичный сервитут устанавливается Земельным кодексом Российской Федерации (ЗК РФ). Для земельных участков, находящихся в частной собственности, размер платы за публичный сервитут определяется в соответствии с Федеральным законом «Об оценочной деятельности». Помимо платы правообладателям земельных участков должны быть возмещены все причиняемые установлением публичного сервитута убытки.</w:t>
      </w:r>
    </w:p>
    <w:p w:rsidR="00A013BF" w:rsidRDefault="00A013BF" w:rsidP="00A013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ТПП РФ </w:t>
      </w:r>
      <w:r w:rsidR="00DC2B7F">
        <w:rPr>
          <w:rFonts w:ascii="Times New Roman" w:hAnsi="Times New Roman" w:cs="Times New Roman"/>
          <w:sz w:val="28"/>
          <w:szCs w:val="28"/>
        </w:rPr>
        <w:t>отмечает</w:t>
      </w:r>
      <w:r>
        <w:rPr>
          <w:rFonts w:ascii="Times New Roman" w:hAnsi="Times New Roman" w:cs="Times New Roman"/>
          <w:sz w:val="28"/>
          <w:szCs w:val="28"/>
        </w:rPr>
        <w:t xml:space="preserve">, что публичный сервитут устанавливается в интересах компаний для размещения линейных объектов, которые будут использоваться ими в своей предпринимательской деятельности, без учета согласия на их размещение правообладателей земельных участков. </w:t>
      </w:r>
    </w:p>
    <w:p w:rsidR="00A013BF" w:rsidRDefault="00A013BF" w:rsidP="00A013B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Правообладателю земельного участка законопроектом не предоставлена возможность и время для эффективного обсуждения и корректировки условий соглашения о публичном сервитуте, направленного ему компанией, в интересах которой он устанавливается. Таким образом, соглашения в основном будут заключаться на предложенных компанией условиях. </w:t>
      </w:r>
    </w:p>
    <w:p w:rsidR="00A013BF" w:rsidRDefault="00DC2B7F" w:rsidP="00A013BF">
      <w:pPr>
        <w:spacing w:after="0"/>
        <w:ind w:firstLine="709"/>
        <w:jc w:val="both"/>
        <w:rPr>
          <w:rFonts w:ascii="Times New Roman" w:hAnsi="Times New Roman" w:cs="Times New Roman"/>
          <w:sz w:val="28"/>
          <w:szCs w:val="28"/>
        </w:rPr>
      </w:pPr>
      <w:r>
        <w:rPr>
          <w:rFonts w:ascii="Times New Roman" w:hAnsi="Times New Roman" w:cs="Times New Roman"/>
          <w:sz w:val="28"/>
          <w:szCs w:val="28"/>
        </w:rPr>
        <w:t>Публичный сервитут</w:t>
      </w:r>
      <w:r w:rsidR="00A013BF">
        <w:rPr>
          <w:rFonts w:ascii="Times New Roman" w:hAnsi="Times New Roman" w:cs="Times New Roman"/>
          <w:sz w:val="28"/>
          <w:szCs w:val="28"/>
        </w:rPr>
        <w:t xml:space="preserve"> будет осуществляться независимо от целевого назначения и разрешенного использования земельного участка, что может привести к невозможности его разрешенного использования собственником (который вправе праве потребовать изъятия земельного участка) и непригодности в дальнейшем целевого использования земельного участка, но не к прекращению деятельности в рамках публичного сервитута.</w:t>
      </w:r>
    </w:p>
    <w:p w:rsidR="00A013BF" w:rsidRDefault="00A013BF" w:rsidP="00DC2B7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законопроектом собственник земельного участка не имеет возможности оспорить в судебном порядке решения об установлении публичного сервитута. Тем самым может существенно ущемляться право частной собственности, составляющее основу конституционного строя Российской Федерации и системы отечественного права. </w:t>
      </w:r>
    </w:p>
    <w:p w:rsidR="00A013BF" w:rsidRDefault="00A013BF" w:rsidP="00A013BF">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нашему мнению, отсутствие надлежащей защиты права собственности способно отразиться на инвестиционной привлекательности России, особенно в отношении проектов, не связанных с размещением линейных объектов.</w:t>
      </w:r>
    </w:p>
    <w:p w:rsidR="00A013BF" w:rsidRDefault="00A013BF" w:rsidP="00A013BF">
      <w:pPr>
        <w:spacing w:after="0"/>
        <w:ind w:firstLine="709"/>
        <w:jc w:val="both"/>
        <w:rPr>
          <w:rFonts w:ascii="Times New Roman" w:hAnsi="Times New Roman" w:cs="Times New Roman"/>
          <w:sz w:val="28"/>
          <w:szCs w:val="28"/>
        </w:rPr>
      </w:pPr>
      <w:r>
        <w:rPr>
          <w:rFonts w:ascii="Times New Roman" w:hAnsi="Times New Roman" w:cs="Times New Roman"/>
          <w:sz w:val="28"/>
          <w:szCs w:val="28"/>
        </w:rPr>
        <w:t>ТПП РФ направлено в ответственный комитет Государственной Думы заключение на</w:t>
      </w:r>
      <w:r w:rsidR="00DC2B7F">
        <w:rPr>
          <w:rFonts w:ascii="Times New Roman" w:hAnsi="Times New Roman" w:cs="Times New Roman"/>
          <w:sz w:val="28"/>
          <w:szCs w:val="28"/>
        </w:rPr>
        <w:t xml:space="preserve"> законопроект, в котором указан</w:t>
      </w:r>
      <w:r>
        <w:rPr>
          <w:rFonts w:ascii="Times New Roman" w:hAnsi="Times New Roman" w:cs="Times New Roman"/>
          <w:sz w:val="28"/>
          <w:szCs w:val="28"/>
        </w:rPr>
        <w:t>о, что законопроект не может быть поддержан в представленной редакции и требует существенной доработки.</w:t>
      </w:r>
    </w:p>
    <w:p w:rsidR="00CA64FE" w:rsidRPr="00E8171A" w:rsidRDefault="00CA64FE" w:rsidP="00E8171A">
      <w:pPr>
        <w:widowControl w:val="0"/>
        <w:spacing w:after="0"/>
        <w:jc w:val="both"/>
        <w:rPr>
          <w:rFonts w:ascii="Times New Roman" w:hAnsi="Times New Roman" w:cs="Times New Roman"/>
          <w:bCs/>
          <w:sz w:val="28"/>
          <w:szCs w:val="28"/>
        </w:rPr>
      </w:pPr>
    </w:p>
    <w:p w:rsidR="00D22237" w:rsidRDefault="00950ED2" w:rsidP="00957631">
      <w:pPr>
        <w:jc w:val="center"/>
        <w:rPr>
          <w:rFonts w:ascii="Times New Roman" w:hAnsi="Times New Roman" w:cs="Times New Roman"/>
          <w:b/>
          <w:sz w:val="28"/>
          <w:szCs w:val="28"/>
        </w:rPr>
      </w:pPr>
      <w:r>
        <w:rPr>
          <w:rFonts w:ascii="Times New Roman" w:hAnsi="Times New Roman" w:cs="Times New Roman"/>
          <w:b/>
          <w:sz w:val="28"/>
          <w:szCs w:val="28"/>
        </w:rPr>
        <w:t>Устанавливаемые государством меры ответственности должны соответствовать целям наказания</w:t>
      </w:r>
    </w:p>
    <w:p w:rsidR="00950ED2" w:rsidRDefault="00D22237" w:rsidP="00950ED2">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w:t>
      </w:r>
      <w:r w:rsidR="00950ED2">
        <w:rPr>
          <w:rFonts w:ascii="Times New Roman" w:hAnsi="Times New Roman" w:cs="Times New Roman"/>
          <w:sz w:val="28"/>
          <w:szCs w:val="28"/>
        </w:rPr>
        <w:t>татьей 14.24 КоАП РФ установлена ответственность за</w:t>
      </w:r>
      <w:r w:rsidR="00950ED2" w:rsidRPr="009C6C31">
        <w:t xml:space="preserve"> </w:t>
      </w:r>
      <w:r w:rsidR="00950ED2">
        <w:t>«</w:t>
      </w:r>
      <w:r w:rsidR="00950ED2" w:rsidRPr="009C6C31">
        <w:rPr>
          <w:rFonts w:ascii="Times New Roman" w:hAnsi="Times New Roman" w:cs="Times New Roman"/>
          <w:sz w:val="28"/>
          <w:szCs w:val="28"/>
        </w:rPr>
        <w:t>Нарушение законодательства об организованных торгах</w:t>
      </w:r>
      <w:r w:rsidR="00950ED2">
        <w:rPr>
          <w:rFonts w:ascii="Times New Roman" w:hAnsi="Times New Roman" w:cs="Times New Roman"/>
          <w:sz w:val="28"/>
          <w:szCs w:val="28"/>
        </w:rPr>
        <w:t xml:space="preserve">». Частью </w:t>
      </w:r>
      <w:r w:rsidR="00950ED2" w:rsidRPr="00316B4F">
        <w:rPr>
          <w:rFonts w:ascii="Times New Roman" w:hAnsi="Times New Roman" w:cs="Times New Roman"/>
          <w:sz w:val="28"/>
          <w:szCs w:val="28"/>
        </w:rPr>
        <w:t>6</w:t>
      </w:r>
      <w:r w:rsidR="00950ED2">
        <w:rPr>
          <w:rFonts w:ascii="Times New Roman" w:hAnsi="Times New Roman" w:cs="Times New Roman"/>
          <w:sz w:val="28"/>
          <w:szCs w:val="28"/>
        </w:rPr>
        <w:t xml:space="preserve"> указанной статьи </w:t>
      </w:r>
      <w:r w:rsidR="00950ED2" w:rsidRPr="00316B4F">
        <w:rPr>
          <w:rFonts w:ascii="Times New Roman" w:hAnsi="Times New Roman" w:cs="Times New Roman"/>
          <w:sz w:val="28"/>
          <w:szCs w:val="28"/>
        </w:rPr>
        <w:t>предусмотрена ответственность нарушителя за несоблюдение срока регистрации одной сделки или неполное предоставление (не предоставление) сведений в виде штрафа для должностных лиц от 20 тысяч рублей до 30 тысяч рублей, а для юридических лиц от 300 тысяч до 500 тысяч рублей за каждую сделку.</w:t>
      </w:r>
    </w:p>
    <w:p w:rsidR="00D22237" w:rsidRDefault="00950ED2" w:rsidP="00950ED2">
      <w:pPr>
        <w:spacing w:after="0" w:line="20" w:lineRule="atLeast"/>
        <w:ind w:firstLine="709"/>
        <w:jc w:val="both"/>
        <w:rPr>
          <w:rFonts w:ascii="Times New Roman" w:hAnsi="Times New Roman" w:cs="Times New Roman"/>
          <w:sz w:val="28"/>
          <w:szCs w:val="28"/>
        </w:rPr>
      </w:pPr>
      <w:r w:rsidRPr="00316B4F">
        <w:rPr>
          <w:rFonts w:ascii="Times New Roman" w:hAnsi="Times New Roman" w:cs="Times New Roman"/>
          <w:sz w:val="28"/>
          <w:szCs w:val="28"/>
        </w:rPr>
        <w:t xml:space="preserve">Состав </w:t>
      </w:r>
      <w:r>
        <w:rPr>
          <w:rFonts w:ascii="Times New Roman" w:hAnsi="Times New Roman" w:cs="Times New Roman"/>
          <w:sz w:val="28"/>
          <w:szCs w:val="28"/>
        </w:rPr>
        <w:t xml:space="preserve">данного </w:t>
      </w:r>
      <w:r w:rsidRPr="00316B4F">
        <w:rPr>
          <w:rFonts w:ascii="Times New Roman" w:hAnsi="Times New Roman" w:cs="Times New Roman"/>
          <w:sz w:val="28"/>
          <w:szCs w:val="28"/>
        </w:rPr>
        <w:t>административного правонарушения</w:t>
      </w:r>
      <w:r w:rsidR="00D22237">
        <w:rPr>
          <w:rFonts w:ascii="Times New Roman" w:hAnsi="Times New Roman" w:cs="Times New Roman"/>
          <w:sz w:val="28"/>
          <w:szCs w:val="28"/>
        </w:rPr>
        <w:t xml:space="preserve"> сконструирован как формальный - </w:t>
      </w:r>
      <w:r w:rsidRPr="00316B4F">
        <w:rPr>
          <w:rFonts w:ascii="Times New Roman" w:hAnsi="Times New Roman" w:cs="Times New Roman"/>
          <w:sz w:val="28"/>
          <w:szCs w:val="28"/>
        </w:rPr>
        <w:t>наказуемыми признаются все</w:t>
      </w:r>
      <w:r w:rsidR="00D22237">
        <w:rPr>
          <w:rFonts w:ascii="Times New Roman" w:hAnsi="Times New Roman" w:cs="Times New Roman"/>
          <w:sz w:val="28"/>
          <w:szCs w:val="28"/>
        </w:rPr>
        <w:t xml:space="preserve"> деяния вне зависимости от того</w:t>
      </w:r>
      <w:r w:rsidRPr="00316B4F">
        <w:rPr>
          <w:rFonts w:ascii="Times New Roman" w:hAnsi="Times New Roman" w:cs="Times New Roman"/>
          <w:sz w:val="28"/>
          <w:szCs w:val="28"/>
        </w:rPr>
        <w:t xml:space="preserve"> повлекли ли они наступление общественно опасных последствий или нет. </w:t>
      </w:r>
    </w:p>
    <w:p w:rsidR="00950ED2" w:rsidRDefault="00CA64FE" w:rsidP="00950ED2">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950ED2" w:rsidRPr="00316B4F">
        <w:rPr>
          <w:rFonts w:ascii="Times New Roman" w:hAnsi="Times New Roman" w:cs="Times New Roman"/>
          <w:sz w:val="28"/>
          <w:szCs w:val="28"/>
        </w:rPr>
        <w:t xml:space="preserve"> на практике возникают ситуации, при которых правоприменительный орган на основе установленных по делу обстоятельств приходит к выводу о несоразмерности административного наказания, определенного указанной нормой КоАП РФ, характеру совершенного административного правонарушения.</w:t>
      </w:r>
    </w:p>
    <w:p w:rsidR="00950ED2" w:rsidRPr="008C58C5" w:rsidRDefault="00950ED2" w:rsidP="00CA64FE">
      <w:pPr>
        <w:pStyle w:val="aa"/>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этой связи ТПП России был разработан</w:t>
      </w:r>
      <w:r w:rsidRPr="008C58C5">
        <w:rPr>
          <w:rFonts w:ascii="Times New Roman" w:hAnsi="Times New Roman" w:cs="Times New Roman"/>
          <w:sz w:val="28"/>
          <w:szCs w:val="28"/>
        </w:rPr>
        <w:t xml:space="preserve"> </w:t>
      </w:r>
      <w:r>
        <w:rPr>
          <w:rFonts w:ascii="Times New Roman" w:hAnsi="Times New Roman" w:cs="Times New Roman"/>
          <w:sz w:val="28"/>
          <w:szCs w:val="28"/>
        </w:rPr>
        <w:t xml:space="preserve">и </w:t>
      </w:r>
      <w:r w:rsidR="00CA64FE">
        <w:rPr>
          <w:rFonts w:ascii="Times New Roman" w:hAnsi="Times New Roman" w:cs="Times New Roman"/>
          <w:sz w:val="28"/>
          <w:szCs w:val="28"/>
        </w:rPr>
        <w:t xml:space="preserve">направлен </w:t>
      </w:r>
      <w:r w:rsidR="00CA64FE" w:rsidRPr="00E5540F">
        <w:rPr>
          <w:rFonts w:ascii="Times New Roman" w:hAnsi="Times New Roman" w:cs="Times New Roman"/>
          <w:sz w:val="28"/>
          <w:szCs w:val="28"/>
        </w:rPr>
        <w:t>на экспертиз</w:t>
      </w:r>
      <w:r w:rsidR="00CA64FE">
        <w:rPr>
          <w:rFonts w:ascii="Times New Roman" w:hAnsi="Times New Roman" w:cs="Times New Roman"/>
          <w:sz w:val="28"/>
          <w:szCs w:val="28"/>
        </w:rPr>
        <w:t>у в Экспертно-консультативный совет</w:t>
      </w:r>
      <w:r w:rsidR="00CA64FE" w:rsidRPr="00E5540F">
        <w:rPr>
          <w:rFonts w:ascii="Times New Roman" w:hAnsi="Times New Roman" w:cs="Times New Roman"/>
          <w:sz w:val="28"/>
          <w:szCs w:val="28"/>
        </w:rPr>
        <w:t xml:space="preserve"> фракции «Единая</w:t>
      </w:r>
      <w:r w:rsidR="00CA64FE">
        <w:rPr>
          <w:rFonts w:ascii="Times New Roman" w:hAnsi="Times New Roman" w:cs="Times New Roman"/>
          <w:sz w:val="28"/>
          <w:szCs w:val="28"/>
        </w:rPr>
        <w:t xml:space="preserve"> Россия» в Государственной Думе </w:t>
      </w:r>
      <w:r w:rsidRPr="005828FC">
        <w:rPr>
          <w:rFonts w:ascii="Times New Roman" w:hAnsi="Times New Roman" w:cs="Times New Roman"/>
          <w:sz w:val="28"/>
          <w:szCs w:val="28"/>
        </w:rPr>
        <w:t>проект федерального закона «О внесении изменений в статью 14.24 Кодекса Российской Федерации об административных правонарушениях».</w:t>
      </w:r>
    </w:p>
    <w:p w:rsidR="00CA64FE" w:rsidRDefault="00950ED2" w:rsidP="00950ED2">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Законопроект </w:t>
      </w:r>
      <w:r w:rsidRPr="005828FC">
        <w:rPr>
          <w:rFonts w:ascii="Times New Roman" w:hAnsi="Times New Roman" w:cs="Times New Roman"/>
          <w:sz w:val="28"/>
          <w:szCs w:val="28"/>
        </w:rPr>
        <w:t>направлен на обеспечение дифференцированного подхода к назначению наказания в случае, если сторона договора, заключенного не на организованных торгах, впервые нарушила установленные нормативными правовыми актами Правительства Российской Федерации порядок и (или) сроки предоставления и</w:t>
      </w:r>
      <w:r w:rsidR="00D22237">
        <w:rPr>
          <w:rFonts w:ascii="Times New Roman" w:hAnsi="Times New Roman" w:cs="Times New Roman"/>
          <w:sz w:val="28"/>
          <w:szCs w:val="28"/>
        </w:rPr>
        <w:t>нформации об указанном договоре</w:t>
      </w:r>
      <w:r w:rsidRPr="005828FC">
        <w:rPr>
          <w:rFonts w:ascii="Times New Roman" w:hAnsi="Times New Roman" w:cs="Times New Roman"/>
          <w:sz w:val="28"/>
          <w:szCs w:val="28"/>
        </w:rPr>
        <w:t xml:space="preserve"> и позволяет ограничиться вынесением со стороны ФАС России предупреждения. </w:t>
      </w:r>
    </w:p>
    <w:p w:rsidR="00CA64FE" w:rsidRDefault="00950ED2" w:rsidP="00950ED2">
      <w:pPr>
        <w:spacing w:after="0" w:line="20" w:lineRule="atLeast"/>
        <w:ind w:firstLine="709"/>
        <w:jc w:val="both"/>
        <w:rPr>
          <w:rFonts w:ascii="Times New Roman" w:hAnsi="Times New Roman" w:cs="Times New Roman"/>
          <w:sz w:val="28"/>
          <w:szCs w:val="28"/>
        </w:rPr>
      </w:pPr>
      <w:r w:rsidRPr="005828FC">
        <w:rPr>
          <w:rFonts w:ascii="Times New Roman" w:hAnsi="Times New Roman" w:cs="Times New Roman"/>
          <w:sz w:val="28"/>
          <w:szCs w:val="28"/>
        </w:rPr>
        <w:t xml:space="preserve">Новые нормы предлагается применить по отношению ко всем субъектам административного правонарушения, предусмотренного частью 6 статьи 14.24 КоАП РФ, одновременно снизив с двух тысяч пятисот рублей до одной тысячи пятисот рублей для граждан, с тридцати до десяти тысяч рублей для должностных лиц и с пятисот до тридцати тысяч рублей для юридических лиц максимальные суммы предлагаемых в качестве альтернативы предупреждению штрафов. </w:t>
      </w:r>
    </w:p>
    <w:p w:rsidR="00950ED2" w:rsidRDefault="00950ED2" w:rsidP="00950ED2">
      <w:pPr>
        <w:spacing w:after="0" w:line="20" w:lineRule="atLeast"/>
        <w:ind w:firstLine="709"/>
        <w:jc w:val="both"/>
        <w:rPr>
          <w:rFonts w:ascii="Times New Roman" w:hAnsi="Times New Roman" w:cs="Times New Roman"/>
          <w:sz w:val="28"/>
          <w:szCs w:val="28"/>
        </w:rPr>
      </w:pPr>
      <w:r w:rsidRPr="005828FC">
        <w:rPr>
          <w:rFonts w:ascii="Times New Roman" w:hAnsi="Times New Roman" w:cs="Times New Roman"/>
          <w:sz w:val="28"/>
          <w:szCs w:val="28"/>
        </w:rPr>
        <w:t>В случае повторного совершения указанного правонарушения проектом федерального закона предлагается установить санкции для юридического лица в диапазоне от 30 тысяч рублей до 100 тысяч рублей, а размер штрафов для физических и должностных лиц сохранить на уровне действующих в части 6 статьи 14.24 КоАП РФ размеров (от одной до двух тысяч пятисот рублей и от двадцати тысяч до тридцати тысяч рублей соответственно).</w:t>
      </w:r>
    </w:p>
    <w:p w:rsidR="00950ED2" w:rsidRDefault="00950ED2" w:rsidP="00D22237">
      <w:pPr>
        <w:spacing w:after="0" w:line="20" w:lineRule="atLeast"/>
        <w:jc w:val="both"/>
        <w:rPr>
          <w:rFonts w:ascii="Times New Roman" w:hAnsi="Times New Roman" w:cs="Times New Roman"/>
          <w:sz w:val="28"/>
          <w:szCs w:val="28"/>
        </w:rPr>
      </w:pPr>
    </w:p>
    <w:p w:rsidR="00950ED2" w:rsidRDefault="00950ED2" w:rsidP="00950ED2">
      <w:pPr>
        <w:spacing w:after="0" w:line="20" w:lineRule="atLeast"/>
        <w:ind w:firstLine="709"/>
        <w:jc w:val="both"/>
        <w:rPr>
          <w:rFonts w:ascii="Times New Roman" w:hAnsi="Times New Roman" w:cs="Times New Roman"/>
          <w:sz w:val="28"/>
          <w:szCs w:val="28"/>
        </w:rPr>
      </w:pPr>
      <w:r w:rsidRPr="00A82BA5">
        <w:rPr>
          <w:rFonts w:ascii="Times New Roman" w:hAnsi="Times New Roman" w:cs="Times New Roman"/>
          <w:b/>
          <w:sz w:val="28"/>
          <w:szCs w:val="28"/>
        </w:rPr>
        <w:t>Коротко</w:t>
      </w:r>
    </w:p>
    <w:p w:rsidR="00950ED2" w:rsidRDefault="00950ED2" w:rsidP="00950ED2">
      <w:pPr>
        <w:spacing w:after="0" w:line="20" w:lineRule="atLeast"/>
        <w:jc w:val="both"/>
        <w:rPr>
          <w:rFonts w:ascii="Times New Roman" w:hAnsi="Times New Roman" w:cs="Times New Roman"/>
          <w:sz w:val="28"/>
          <w:szCs w:val="28"/>
        </w:rPr>
      </w:pPr>
    </w:p>
    <w:p w:rsidR="00D22237" w:rsidRDefault="00950ED2" w:rsidP="00FA408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41625D" w:rsidRPr="0041625D">
        <w:rPr>
          <w:rFonts w:ascii="Times New Roman" w:hAnsi="Times New Roman" w:cs="Times New Roman"/>
          <w:b/>
          <w:sz w:val="28"/>
          <w:szCs w:val="28"/>
        </w:rPr>
        <w:t>14 июня</w:t>
      </w:r>
      <w:r w:rsidR="0041625D" w:rsidRPr="0041625D">
        <w:rPr>
          <w:rFonts w:ascii="Times New Roman" w:hAnsi="Times New Roman" w:cs="Times New Roman"/>
          <w:sz w:val="28"/>
          <w:szCs w:val="28"/>
        </w:rPr>
        <w:t xml:space="preserve"> </w:t>
      </w:r>
      <w:r w:rsidR="00A100A3">
        <w:rPr>
          <w:rFonts w:ascii="Times New Roman" w:hAnsi="Times New Roman" w:cs="Times New Roman"/>
          <w:sz w:val="28"/>
          <w:szCs w:val="28"/>
        </w:rPr>
        <w:t xml:space="preserve">Государственной Думой </w:t>
      </w:r>
      <w:r w:rsidR="0041625D" w:rsidRPr="0041625D">
        <w:rPr>
          <w:rFonts w:ascii="Times New Roman" w:hAnsi="Times New Roman" w:cs="Times New Roman"/>
          <w:sz w:val="28"/>
          <w:szCs w:val="28"/>
        </w:rPr>
        <w:t>в первом чтении был пр</w:t>
      </w:r>
      <w:r w:rsidR="00A100A3">
        <w:rPr>
          <w:rFonts w:ascii="Times New Roman" w:hAnsi="Times New Roman" w:cs="Times New Roman"/>
          <w:sz w:val="28"/>
          <w:szCs w:val="28"/>
        </w:rPr>
        <w:t xml:space="preserve">инят проект федерального закона </w:t>
      </w:r>
      <w:r w:rsidR="0041625D" w:rsidRPr="0041625D">
        <w:rPr>
          <w:rFonts w:ascii="Times New Roman" w:hAnsi="Times New Roman" w:cs="Times New Roman"/>
          <w:sz w:val="28"/>
          <w:szCs w:val="28"/>
        </w:rPr>
        <w:t xml:space="preserve">№ 139186-7 </w:t>
      </w:r>
      <w:r w:rsidR="0041625D">
        <w:rPr>
          <w:rFonts w:ascii="Times New Roman" w:hAnsi="Times New Roman" w:cs="Times New Roman"/>
          <w:sz w:val="28"/>
          <w:szCs w:val="28"/>
        </w:rPr>
        <w:t>«</w:t>
      </w:r>
      <w:r w:rsidR="0041625D" w:rsidRPr="0041625D">
        <w:rPr>
          <w:rFonts w:ascii="Times New Roman" w:hAnsi="Times New Roman" w:cs="Times New Roman"/>
          <w:bCs/>
          <w:sz w:val="28"/>
          <w:szCs w:val="28"/>
        </w:rPr>
        <w:t>О внесении</w:t>
      </w:r>
      <w:r w:rsidR="00FA408B">
        <w:rPr>
          <w:rFonts w:ascii="Times New Roman" w:hAnsi="Times New Roman" w:cs="Times New Roman"/>
          <w:bCs/>
          <w:sz w:val="28"/>
          <w:szCs w:val="28"/>
        </w:rPr>
        <w:t xml:space="preserve"> изменений в Федеральный закон </w:t>
      </w:r>
      <w:r w:rsidR="00FA408B">
        <w:rPr>
          <w:rFonts w:ascii="Times New Roman" w:hAnsi="Times New Roman" w:cs="Times New Roman"/>
          <w:bCs/>
          <w:sz w:val="28"/>
          <w:szCs w:val="28"/>
        </w:rPr>
        <w:lastRenderedPageBreak/>
        <w:t>«</w:t>
      </w:r>
      <w:r w:rsidR="0041625D" w:rsidRPr="0041625D">
        <w:rPr>
          <w:rFonts w:ascii="Times New Roman" w:hAnsi="Times New Roman" w:cs="Times New Roman"/>
          <w:bCs/>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sidR="00FA408B">
        <w:rPr>
          <w:rFonts w:ascii="Times New Roman" w:hAnsi="Times New Roman" w:cs="Times New Roman"/>
          <w:bCs/>
          <w:sz w:val="28"/>
          <w:szCs w:val="28"/>
        </w:rPr>
        <w:t>льные акты Российской Федерации»</w:t>
      </w:r>
      <w:r w:rsidR="00A100A3">
        <w:rPr>
          <w:rFonts w:ascii="Times New Roman" w:hAnsi="Times New Roman" w:cs="Times New Roman"/>
          <w:bCs/>
          <w:sz w:val="28"/>
          <w:szCs w:val="28"/>
        </w:rPr>
        <w:t xml:space="preserve"> </w:t>
      </w:r>
      <w:r w:rsidR="0041625D" w:rsidRPr="0041625D">
        <w:rPr>
          <w:rFonts w:ascii="Times New Roman" w:hAnsi="Times New Roman" w:cs="Times New Roman"/>
          <w:bCs/>
          <w:sz w:val="28"/>
          <w:szCs w:val="28"/>
        </w:rPr>
        <w:t>и</w:t>
      </w:r>
      <w:r w:rsidR="00FA408B">
        <w:rPr>
          <w:rFonts w:ascii="Times New Roman" w:hAnsi="Times New Roman" w:cs="Times New Roman"/>
          <w:bCs/>
          <w:sz w:val="28"/>
          <w:szCs w:val="28"/>
        </w:rPr>
        <w:t xml:space="preserve"> </w:t>
      </w:r>
      <w:r w:rsidR="0041625D" w:rsidRPr="0041625D">
        <w:rPr>
          <w:rFonts w:ascii="Times New Roman" w:hAnsi="Times New Roman" w:cs="Times New Roman"/>
          <w:bCs/>
          <w:sz w:val="28"/>
          <w:szCs w:val="28"/>
        </w:rPr>
        <w:t>отдельные законодате</w:t>
      </w:r>
      <w:r w:rsidR="00A100A3">
        <w:rPr>
          <w:rFonts w:ascii="Times New Roman" w:hAnsi="Times New Roman" w:cs="Times New Roman"/>
          <w:bCs/>
          <w:sz w:val="28"/>
          <w:szCs w:val="28"/>
        </w:rPr>
        <w:t xml:space="preserve">льные акты Российской Федерации </w:t>
      </w:r>
      <w:r w:rsidR="0041625D" w:rsidRPr="0041625D">
        <w:rPr>
          <w:rFonts w:ascii="Times New Roman" w:hAnsi="Times New Roman" w:cs="Times New Roman"/>
          <w:bCs/>
          <w:sz w:val="28"/>
          <w:szCs w:val="28"/>
        </w:rPr>
        <w:t>(в части защиты прав участников долевого строительства)</w:t>
      </w:r>
      <w:r w:rsidR="00FA408B">
        <w:rPr>
          <w:rFonts w:ascii="Times New Roman" w:hAnsi="Times New Roman" w:cs="Times New Roman"/>
          <w:bCs/>
          <w:sz w:val="28"/>
          <w:szCs w:val="28"/>
        </w:rPr>
        <w:t xml:space="preserve">». Законопроектом </w:t>
      </w:r>
      <w:r w:rsidR="00D22237">
        <w:rPr>
          <w:rFonts w:ascii="Times New Roman" w:hAnsi="Times New Roman" w:cs="Times New Roman"/>
          <w:sz w:val="28"/>
          <w:szCs w:val="28"/>
        </w:rPr>
        <w:t>п</w:t>
      </w:r>
      <w:r w:rsidR="00FA408B" w:rsidRPr="00FA408B">
        <w:rPr>
          <w:rFonts w:ascii="Times New Roman" w:hAnsi="Times New Roman" w:cs="Times New Roman"/>
          <w:sz w:val="28"/>
          <w:szCs w:val="28"/>
        </w:rPr>
        <w:t>редусматривается создание Фонда для защиты прав и законных интересов участников долевого строительства, учредителем которого выступит Российская Федерация.</w:t>
      </w:r>
      <w:r w:rsidR="00FA408B">
        <w:rPr>
          <w:rFonts w:ascii="Times New Roman" w:hAnsi="Times New Roman" w:cs="Times New Roman"/>
          <w:sz w:val="28"/>
          <w:szCs w:val="28"/>
        </w:rPr>
        <w:t xml:space="preserve"> </w:t>
      </w:r>
      <w:r w:rsidR="00D22237">
        <w:rPr>
          <w:rFonts w:ascii="Times New Roman" w:hAnsi="Times New Roman" w:cs="Times New Roman"/>
          <w:sz w:val="28"/>
          <w:szCs w:val="28"/>
        </w:rPr>
        <w:t>Н</w:t>
      </w:r>
      <w:r w:rsidR="00FA408B" w:rsidRPr="00FA408B">
        <w:rPr>
          <w:rFonts w:ascii="Times New Roman" w:hAnsi="Times New Roman" w:cs="Times New Roman"/>
          <w:sz w:val="28"/>
          <w:szCs w:val="28"/>
        </w:rPr>
        <w:t xml:space="preserve">а застройщиков возлагается обязанность уплачивать взносы в указанный Фонд, но одновременно исключается обязанность страховать свою гражданскую ответственность за неисполнение или ненадлежащее исполнение обязательств по договору участия в долевом строительстве или получать поручительство банка. </w:t>
      </w:r>
    </w:p>
    <w:p w:rsidR="00FA408B" w:rsidRPr="00FA408B" w:rsidRDefault="00FA408B" w:rsidP="00D22237">
      <w:pPr>
        <w:spacing w:after="0" w:line="20" w:lineRule="atLeast"/>
        <w:ind w:firstLine="708"/>
        <w:jc w:val="both"/>
        <w:rPr>
          <w:rFonts w:ascii="Times New Roman" w:hAnsi="Times New Roman" w:cs="Times New Roman"/>
          <w:sz w:val="28"/>
          <w:szCs w:val="28"/>
        </w:rPr>
      </w:pPr>
      <w:r w:rsidRPr="00FA408B">
        <w:rPr>
          <w:rFonts w:ascii="Times New Roman" w:hAnsi="Times New Roman" w:cs="Times New Roman"/>
          <w:sz w:val="28"/>
          <w:szCs w:val="28"/>
        </w:rPr>
        <w:t>Фонд наделяется рядом функций: формирование компенсационного фонда долевого строительства за счёт обязательных взносов застройщиков, привлекающих денежные средства для строительства жилых многоквартирных домов; контроль за поступлением обязательных взносов застройщиков; выплата за счёт средств компенсационного фонда возмещения участникам по договорам участия в долевом строительстве, в случае если застройщик не исполнил свои обязательства по такому договору и признан арбитражным судом банкротом; ведение единого реестра застройщиков и др.</w:t>
      </w:r>
      <w:r w:rsidR="00D22237">
        <w:rPr>
          <w:rFonts w:ascii="Times New Roman" w:hAnsi="Times New Roman" w:cs="Times New Roman"/>
          <w:sz w:val="28"/>
          <w:szCs w:val="28"/>
        </w:rPr>
        <w:t xml:space="preserve"> Заключение ТПП РФ направлено в профильный комитет Государственной Думы.</w:t>
      </w:r>
    </w:p>
    <w:p w:rsidR="00D22237" w:rsidRDefault="00283506" w:rsidP="0041625D">
      <w:pPr>
        <w:spacing w:after="0" w:line="20" w:lineRule="atLeast"/>
        <w:ind w:firstLine="708"/>
        <w:jc w:val="both"/>
        <w:rPr>
          <w:rFonts w:ascii="Times New Roman" w:hAnsi="Times New Roman" w:cs="Times New Roman"/>
          <w:sz w:val="28"/>
          <w:szCs w:val="28"/>
        </w:rPr>
      </w:pPr>
      <w:r w:rsidRPr="00283506">
        <w:rPr>
          <w:rFonts w:ascii="Times New Roman" w:hAnsi="Times New Roman" w:cs="Times New Roman"/>
          <w:b/>
          <w:sz w:val="28"/>
          <w:szCs w:val="28"/>
        </w:rPr>
        <w:t>20 июня</w:t>
      </w:r>
      <w:r>
        <w:rPr>
          <w:rFonts w:ascii="Times New Roman" w:hAnsi="Times New Roman" w:cs="Times New Roman"/>
          <w:sz w:val="28"/>
          <w:szCs w:val="28"/>
        </w:rPr>
        <w:t xml:space="preserve"> Правительством РФ в Государственную Думу внесен проект федерального закона</w:t>
      </w:r>
      <w:r w:rsidR="00FA408B">
        <w:rPr>
          <w:rFonts w:ascii="Times New Roman" w:hAnsi="Times New Roman" w:cs="Times New Roman"/>
          <w:sz w:val="28"/>
          <w:szCs w:val="28"/>
        </w:rPr>
        <w:t xml:space="preserve"> № 204628-7</w:t>
      </w:r>
      <w:r>
        <w:rPr>
          <w:rFonts w:ascii="Times New Roman" w:hAnsi="Times New Roman" w:cs="Times New Roman"/>
          <w:sz w:val="28"/>
          <w:szCs w:val="28"/>
        </w:rPr>
        <w:t xml:space="preserve"> «О внесении изменений в Федеральный закон «Об акционерных обществах». Законопроект подготовлен в целях </w:t>
      </w:r>
      <w:r w:rsidRPr="00283506">
        <w:rPr>
          <w:rFonts w:ascii="Times New Roman" w:hAnsi="Times New Roman" w:cs="Times New Roman"/>
          <w:sz w:val="28"/>
          <w:szCs w:val="28"/>
        </w:rPr>
        <w:t>реализации пунктов 2,9 и 16 плана мероприятий ("дорожной карты") "Совершенствование корпоративного управления", утвержденного распоряжением Правительства Российской Федерации от 25 июня 2016 г. № 1315-р</w:t>
      </w:r>
      <w:r>
        <w:rPr>
          <w:rFonts w:ascii="Times New Roman" w:hAnsi="Times New Roman" w:cs="Times New Roman"/>
          <w:sz w:val="28"/>
          <w:szCs w:val="28"/>
        </w:rPr>
        <w:t xml:space="preserve">. </w:t>
      </w:r>
    </w:p>
    <w:p w:rsidR="00283506" w:rsidRDefault="00283506" w:rsidP="0041625D">
      <w:pPr>
        <w:spacing w:after="0" w:line="20" w:lineRule="atLeast"/>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Законопроект предусматривает</w:t>
      </w:r>
      <w:r w:rsidR="0041625D">
        <w:rPr>
          <w:rFonts w:ascii="Times New Roman" w:hAnsi="Times New Roman" w:cs="Times New Roman"/>
          <w:sz w:val="28"/>
          <w:szCs w:val="28"/>
        </w:rPr>
        <w:t xml:space="preserve"> следующие изменения:</w:t>
      </w:r>
      <w:r w:rsidR="0041625D" w:rsidRPr="0041625D">
        <w:rPr>
          <w:rFonts w:ascii="Times New Roman" w:hAnsi="Times New Roman" w:cs="Times New Roman"/>
          <w:color w:val="000000" w:themeColor="text1"/>
          <w:sz w:val="28"/>
          <w:szCs w:val="28"/>
        </w:rPr>
        <w:t xml:space="preserve"> </w:t>
      </w:r>
      <w:r w:rsidR="0041625D" w:rsidRPr="00B97E62">
        <w:rPr>
          <w:rFonts w:ascii="Times New Roman" w:hAnsi="Times New Roman" w:cs="Times New Roman"/>
          <w:color w:val="000000" w:themeColor="text1"/>
          <w:sz w:val="28"/>
          <w:szCs w:val="28"/>
        </w:rPr>
        <w:t>уточняются критерии, исходя из которых размер дивидендов по привилегированным акциям считается определенным уставом акционерного общества</w:t>
      </w:r>
      <w:r w:rsidR="0041625D" w:rsidRPr="00774EE4">
        <w:rPr>
          <w:rFonts w:ascii="Times New Roman" w:hAnsi="Times New Roman" w:cs="Times New Roman"/>
          <w:sz w:val="28"/>
          <w:szCs w:val="28"/>
        </w:rPr>
        <w:t>, а также предоставляется владельцам привилегированных акций право голоса по вопросу внесения в устав положения об объявленных привилегированных акциях соответствующего типа в случае, если размещение таких дополнительных акций негативно отразится на дивидендных правах существующих акционеров; вносятся положения о комитете совета директоров в публичных акционерных обществах</w:t>
      </w:r>
      <w:r w:rsidR="0041625D">
        <w:rPr>
          <w:rFonts w:ascii="Times New Roman" w:hAnsi="Times New Roman" w:cs="Times New Roman"/>
          <w:sz w:val="28"/>
          <w:szCs w:val="28"/>
        </w:rPr>
        <w:t xml:space="preserve">; </w:t>
      </w:r>
      <w:r w:rsidR="0041625D" w:rsidRPr="00774EE4">
        <w:rPr>
          <w:rFonts w:ascii="Times New Roman" w:hAnsi="Times New Roman" w:cs="Times New Roman"/>
          <w:sz w:val="28"/>
          <w:szCs w:val="28"/>
        </w:rPr>
        <w:t xml:space="preserve">вносятся положения о внутреннем аудите и системе внутреннего контроля и управления рисками в </w:t>
      </w:r>
      <w:r w:rsidR="0041625D">
        <w:rPr>
          <w:rFonts w:ascii="Times New Roman" w:hAnsi="Times New Roman" w:cs="Times New Roman"/>
          <w:sz w:val="28"/>
          <w:szCs w:val="28"/>
        </w:rPr>
        <w:t>публичных акционерных обществах</w:t>
      </w:r>
      <w:r w:rsidR="0041625D">
        <w:rPr>
          <w:rFonts w:ascii="Times New Roman" w:hAnsi="Times New Roman" w:cs="Times New Roman"/>
          <w:color w:val="000000" w:themeColor="text1"/>
          <w:sz w:val="28"/>
          <w:szCs w:val="28"/>
        </w:rPr>
        <w:t xml:space="preserve"> и др.</w:t>
      </w:r>
    </w:p>
    <w:p w:rsidR="0041625D" w:rsidRPr="00950ED2" w:rsidRDefault="0041625D" w:rsidP="0041625D">
      <w:pPr>
        <w:spacing w:after="0" w:line="240" w:lineRule="auto"/>
        <w:ind w:firstLine="708"/>
        <w:jc w:val="both"/>
        <w:rPr>
          <w:rFonts w:ascii="Times New Roman" w:hAnsi="Times New Roman" w:cs="Times New Roman"/>
          <w:sz w:val="28"/>
          <w:szCs w:val="28"/>
        </w:rPr>
      </w:pPr>
      <w:r w:rsidRPr="00950ED2">
        <w:rPr>
          <w:rFonts w:ascii="Times New Roman" w:hAnsi="Times New Roman" w:cs="Times New Roman"/>
          <w:b/>
          <w:sz w:val="28"/>
          <w:szCs w:val="28"/>
        </w:rPr>
        <w:t>21 июня</w:t>
      </w:r>
      <w:r w:rsidRPr="00950ED2">
        <w:rPr>
          <w:rFonts w:ascii="Times New Roman" w:hAnsi="Times New Roman" w:cs="Times New Roman"/>
          <w:sz w:val="28"/>
          <w:szCs w:val="28"/>
        </w:rPr>
        <w:t xml:space="preserve"> в Государственную Думу внесен правительственный проект федерального закона № 204679-7 «О внесении изменений в отдельные законодательные акты Российской Федерации (в части сделок по синдицированному кредиту)». Законопроектом предлагается дополнить Федеральный закон «О банках и банковской деятельности» новой статьей 25.2 «Синдицированный кредит». Также проектом предусматриваются изменения в ряд законодательных актов в части регулирования отношений, связанных с учетом прав залогодержателей.</w:t>
      </w:r>
      <w:r>
        <w:rPr>
          <w:rFonts w:ascii="Times New Roman" w:hAnsi="Times New Roman" w:cs="Times New Roman"/>
          <w:sz w:val="28"/>
          <w:szCs w:val="28"/>
        </w:rPr>
        <w:t xml:space="preserve"> Законопроект направлен на экспертизу в Комитет ТПП РФ по финансовым рынкам и кредитным организациям.</w:t>
      </w:r>
    </w:p>
    <w:p w:rsidR="00D22237" w:rsidRDefault="0041625D" w:rsidP="0041625D">
      <w:pPr>
        <w:spacing w:after="0" w:line="240" w:lineRule="auto"/>
        <w:ind w:firstLine="708"/>
        <w:jc w:val="both"/>
        <w:rPr>
          <w:rFonts w:ascii="Times New Roman" w:hAnsi="Times New Roman" w:cs="Times New Roman"/>
          <w:sz w:val="28"/>
          <w:szCs w:val="28"/>
        </w:rPr>
      </w:pPr>
      <w:r w:rsidRPr="00950ED2">
        <w:rPr>
          <w:rFonts w:ascii="Times New Roman" w:hAnsi="Times New Roman" w:cs="Times New Roman"/>
          <w:b/>
          <w:sz w:val="28"/>
          <w:szCs w:val="28"/>
        </w:rPr>
        <w:lastRenderedPageBreak/>
        <w:t>22 июня</w:t>
      </w:r>
      <w:r w:rsidRPr="00950ED2">
        <w:rPr>
          <w:rFonts w:ascii="Times New Roman" w:hAnsi="Times New Roman" w:cs="Times New Roman"/>
          <w:sz w:val="28"/>
          <w:szCs w:val="28"/>
        </w:rPr>
        <w:t xml:space="preserve"> Правительством РФ внесен в Государственную Думу проект федерального закона № 206545-7 «О внесении изменений в Кодекс Российской Федерации об административных правонарушениях в части ответственности за совершение правонарушений в сфере выпуска и обращения топлива на рынке». Проект дополняет КоАП РФ статьей 14.43, которой предусматривается ответственность за нарушение изготовителем, исполнителем (лицом, выполняющим функции иностранного изготовителя),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w:t>
      </w:r>
    </w:p>
    <w:p w:rsidR="0041625D" w:rsidRDefault="0041625D" w:rsidP="0041625D">
      <w:pPr>
        <w:spacing w:after="0" w:line="240" w:lineRule="auto"/>
        <w:ind w:firstLine="708"/>
        <w:jc w:val="both"/>
        <w:rPr>
          <w:rFonts w:ascii="Times New Roman" w:hAnsi="Times New Roman" w:cs="Times New Roman"/>
          <w:sz w:val="28"/>
          <w:szCs w:val="28"/>
        </w:rPr>
      </w:pPr>
      <w:r w:rsidRPr="00950ED2">
        <w:rPr>
          <w:rFonts w:ascii="Times New Roman" w:hAnsi="Times New Roman" w:cs="Times New Roman"/>
          <w:sz w:val="28"/>
          <w:szCs w:val="28"/>
        </w:rPr>
        <w:t>Устанавливается, что для исчисления размера административного штрафа используется сумма выручки правонарушителя, полученная от реализации топлива, являющегося объектом технического регулирования технического регламента, на конкретном объекте, на котором установлен факт правонарушения. Предусмотрена равная административная ответственность за указанные правонарушения для лиц, осуществляющих предпринимательскую деятельность без образования юридического лица, и юридических лиц.</w:t>
      </w:r>
      <w:r>
        <w:rPr>
          <w:rFonts w:ascii="Times New Roman" w:hAnsi="Times New Roman" w:cs="Times New Roman"/>
          <w:sz w:val="28"/>
          <w:szCs w:val="28"/>
        </w:rPr>
        <w:tab/>
      </w:r>
    </w:p>
    <w:p w:rsidR="00D22237" w:rsidRDefault="00AB15D1" w:rsidP="0041625D">
      <w:pPr>
        <w:spacing w:after="0" w:line="20" w:lineRule="atLeast"/>
        <w:ind w:firstLine="708"/>
        <w:jc w:val="both"/>
      </w:pPr>
      <w:r w:rsidRPr="00283506">
        <w:rPr>
          <w:rFonts w:ascii="Times New Roman" w:hAnsi="Times New Roman" w:cs="Times New Roman"/>
          <w:b/>
          <w:sz w:val="28"/>
          <w:szCs w:val="28"/>
        </w:rPr>
        <w:t>23 июня</w:t>
      </w:r>
      <w:r>
        <w:rPr>
          <w:rFonts w:ascii="Times New Roman" w:hAnsi="Times New Roman" w:cs="Times New Roman"/>
          <w:sz w:val="28"/>
          <w:szCs w:val="28"/>
        </w:rPr>
        <w:t xml:space="preserve"> в Государственную Думу Правительством</w:t>
      </w:r>
      <w:r w:rsidR="00D22237">
        <w:rPr>
          <w:rFonts w:ascii="Times New Roman" w:hAnsi="Times New Roman" w:cs="Times New Roman"/>
          <w:sz w:val="28"/>
          <w:szCs w:val="28"/>
        </w:rPr>
        <w:t xml:space="preserve"> РФ</w:t>
      </w:r>
      <w:r>
        <w:rPr>
          <w:rFonts w:ascii="Times New Roman" w:hAnsi="Times New Roman" w:cs="Times New Roman"/>
          <w:sz w:val="28"/>
          <w:szCs w:val="28"/>
        </w:rPr>
        <w:t xml:space="preserve"> внесен проект федерального закона № 207015-7 «О внесении изменений в Федеральный закон </w:t>
      </w:r>
      <w:r w:rsidR="00D22237">
        <w:rPr>
          <w:rFonts w:ascii="Times New Roman" w:hAnsi="Times New Roman" w:cs="Times New Roman"/>
          <w:sz w:val="28"/>
          <w:szCs w:val="28"/>
        </w:rPr>
        <w:t xml:space="preserve">   </w:t>
      </w:r>
      <w:r>
        <w:rPr>
          <w:rFonts w:ascii="Times New Roman" w:hAnsi="Times New Roman" w:cs="Times New Roman"/>
          <w:sz w:val="28"/>
          <w:szCs w:val="28"/>
        </w:rPr>
        <w:t>«О некоммерческих организациях» (в части приведения в соответствие с новой редакцией Гражданского кодекса Российской Федерации).</w:t>
      </w:r>
      <w:r w:rsidRPr="00AB15D1">
        <w:t xml:space="preserve"> </w:t>
      </w:r>
    </w:p>
    <w:p w:rsidR="00D22237" w:rsidRDefault="00AB15D1" w:rsidP="0041625D">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Законопроект направлен на устранение </w:t>
      </w:r>
      <w:r w:rsidR="00930C61">
        <w:rPr>
          <w:rFonts w:ascii="Times New Roman" w:hAnsi="Times New Roman" w:cs="Times New Roman"/>
          <w:sz w:val="28"/>
          <w:szCs w:val="28"/>
        </w:rPr>
        <w:t>в действующем законе пробелов и противоречий, возникших в связи с принятием Гражданского кодекса в новой редакции.</w:t>
      </w:r>
      <w:r w:rsidR="00283506">
        <w:rPr>
          <w:rFonts w:ascii="Times New Roman" w:hAnsi="Times New Roman" w:cs="Times New Roman"/>
          <w:sz w:val="28"/>
          <w:szCs w:val="28"/>
        </w:rPr>
        <w:t xml:space="preserve"> </w:t>
      </w:r>
      <w:r w:rsidR="0017432F">
        <w:rPr>
          <w:rFonts w:ascii="Times New Roman" w:hAnsi="Times New Roman" w:cs="Times New Roman"/>
          <w:sz w:val="28"/>
          <w:szCs w:val="28"/>
        </w:rPr>
        <w:t xml:space="preserve">Законопроектом устанавливается закрытый перечень организационно-правовых </w:t>
      </w:r>
      <w:r w:rsidR="00283506">
        <w:rPr>
          <w:rFonts w:ascii="Times New Roman" w:hAnsi="Times New Roman" w:cs="Times New Roman"/>
          <w:sz w:val="28"/>
          <w:szCs w:val="28"/>
        </w:rPr>
        <w:t>форм некоммерческих организации</w:t>
      </w:r>
      <w:r w:rsidR="00283506" w:rsidRPr="00283506">
        <w:rPr>
          <w:rFonts w:ascii="Times New Roman" w:hAnsi="Times New Roman" w:cs="Times New Roman"/>
          <w:sz w:val="28"/>
          <w:szCs w:val="28"/>
        </w:rPr>
        <w:t>, определяю</w:t>
      </w:r>
      <w:r w:rsidR="0017432F" w:rsidRPr="00283506">
        <w:rPr>
          <w:rFonts w:ascii="Times New Roman" w:hAnsi="Times New Roman" w:cs="Times New Roman"/>
          <w:sz w:val="28"/>
          <w:szCs w:val="28"/>
        </w:rPr>
        <w:t>т</w:t>
      </w:r>
      <w:r w:rsidR="00283506" w:rsidRPr="00283506">
        <w:rPr>
          <w:rFonts w:ascii="Times New Roman" w:hAnsi="Times New Roman" w:cs="Times New Roman"/>
          <w:sz w:val="28"/>
          <w:szCs w:val="28"/>
        </w:rPr>
        <w:t>ся</w:t>
      </w:r>
      <w:r w:rsidR="0017432F" w:rsidRPr="00283506">
        <w:rPr>
          <w:rFonts w:ascii="Times New Roman" w:hAnsi="Times New Roman" w:cs="Times New Roman"/>
          <w:sz w:val="28"/>
          <w:szCs w:val="28"/>
        </w:rPr>
        <w:t xml:space="preserve"> особенности государственной регистрации некоммерческих организаций, использования некоммерческими организациями средств индивидуализации, прекращения деятельности некоммерческих организаций.</w:t>
      </w:r>
      <w:r w:rsidR="00283506">
        <w:rPr>
          <w:rFonts w:ascii="Times New Roman" w:hAnsi="Times New Roman" w:cs="Times New Roman"/>
          <w:sz w:val="28"/>
          <w:szCs w:val="28"/>
        </w:rPr>
        <w:t xml:space="preserve"> </w:t>
      </w:r>
    </w:p>
    <w:p w:rsidR="00950ED2" w:rsidRPr="005828FC" w:rsidRDefault="00283506" w:rsidP="0041625D">
      <w:pPr>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 федерального закона также содержит положения, </w:t>
      </w:r>
      <w:r w:rsidRPr="00283506">
        <w:rPr>
          <w:rFonts w:ascii="Times New Roman" w:hAnsi="Times New Roman" w:cs="Times New Roman"/>
          <w:sz w:val="28"/>
          <w:szCs w:val="28"/>
        </w:rPr>
        <w:t>определяющие компетенцию высшего коллегиального органа некоммерческой организации и содержащие требования к ее уставу.</w:t>
      </w:r>
      <w:r w:rsidR="00CA64FE" w:rsidRPr="00CA64FE">
        <w:rPr>
          <w:rFonts w:ascii="Times New Roman" w:hAnsi="Times New Roman" w:cs="Times New Roman"/>
          <w:sz w:val="28"/>
          <w:szCs w:val="28"/>
          <w:highlight w:val="yellow"/>
        </w:rPr>
        <w:t xml:space="preserve"> </w:t>
      </w:r>
    </w:p>
    <w:p w:rsidR="00950ED2" w:rsidRPr="005828FC" w:rsidRDefault="00950ED2" w:rsidP="00CA64FE">
      <w:pPr>
        <w:spacing w:after="0" w:line="240" w:lineRule="auto"/>
        <w:ind w:firstLine="708"/>
        <w:jc w:val="both"/>
        <w:rPr>
          <w:rFonts w:ascii="Times New Roman" w:hAnsi="Times New Roman" w:cs="Times New Roman"/>
          <w:sz w:val="28"/>
          <w:szCs w:val="28"/>
        </w:rPr>
      </w:pPr>
      <w:r w:rsidRPr="00195FB2">
        <w:rPr>
          <w:rFonts w:ascii="Times New Roman" w:hAnsi="Times New Roman" w:cs="Times New Roman"/>
          <w:b/>
          <w:sz w:val="28"/>
          <w:szCs w:val="28"/>
        </w:rPr>
        <w:t>26 июня</w:t>
      </w:r>
      <w:r>
        <w:rPr>
          <w:rFonts w:ascii="Times New Roman" w:hAnsi="Times New Roman" w:cs="Times New Roman"/>
          <w:sz w:val="28"/>
          <w:szCs w:val="28"/>
        </w:rPr>
        <w:t xml:space="preserve"> в</w:t>
      </w:r>
      <w:r w:rsidRPr="005828FC">
        <w:rPr>
          <w:rFonts w:ascii="Times New Roman" w:hAnsi="Times New Roman" w:cs="Times New Roman"/>
          <w:sz w:val="28"/>
          <w:szCs w:val="28"/>
        </w:rPr>
        <w:t xml:space="preserve"> Гос</w:t>
      </w:r>
      <w:r w:rsidR="00D22237">
        <w:rPr>
          <w:rFonts w:ascii="Times New Roman" w:hAnsi="Times New Roman" w:cs="Times New Roman"/>
          <w:sz w:val="28"/>
          <w:szCs w:val="28"/>
        </w:rPr>
        <w:t>ударственную Д</w:t>
      </w:r>
      <w:r>
        <w:rPr>
          <w:rFonts w:ascii="Times New Roman" w:hAnsi="Times New Roman" w:cs="Times New Roman"/>
          <w:sz w:val="28"/>
          <w:szCs w:val="28"/>
        </w:rPr>
        <w:t>уму</w:t>
      </w:r>
      <w:r w:rsidRPr="005828FC">
        <w:rPr>
          <w:rFonts w:ascii="Times New Roman" w:hAnsi="Times New Roman" w:cs="Times New Roman"/>
          <w:sz w:val="28"/>
          <w:szCs w:val="28"/>
        </w:rPr>
        <w:t xml:space="preserve"> поступил инициированный Президентом </w:t>
      </w:r>
      <w:r>
        <w:rPr>
          <w:rFonts w:ascii="Times New Roman" w:hAnsi="Times New Roman" w:cs="Times New Roman"/>
          <w:sz w:val="28"/>
          <w:szCs w:val="28"/>
        </w:rPr>
        <w:t xml:space="preserve">РФ </w:t>
      </w:r>
      <w:r w:rsidRPr="005828FC">
        <w:rPr>
          <w:rFonts w:ascii="Times New Roman" w:hAnsi="Times New Roman" w:cs="Times New Roman"/>
          <w:sz w:val="28"/>
          <w:szCs w:val="28"/>
        </w:rPr>
        <w:t xml:space="preserve">законопроект «О ратификации Конвенции Совета Европы об отмывании, выявлении, изъятии и конфискации доходов от преступной деятельности и о финансировании терроризма». </w:t>
      </w:r>
    </w:p>
    <w:p w:rsidR="00950ED2" w:rsidRPr="005828FC" w:rsidRDefault="00950ED2" w:rsidP="00CA64FE">
      <w:pPr>
        <w:spacing w:after="0" w:line="240" w:lineRule="auto"/>
        <w:ind w:firstLine="708"/>
        <w:jc w:val="both"/>
        <w:rPr>
          <w:rFonts w:ascii="Times New Roman" w:hAnsi="Times New Roman" w:cs="Times New Roman"/>
          <w:sz w:val="28"/>
          <w:szCs w:val="28"/>
        </w:rPr>
      </w:pPr>
      <w:r w:rsidRPr="005828FC">
        <w:rPr>
          <w:rFonts w:ascii="Times New Roman" w:hAnsi="Times New Roman" w:cs="Times New Roman"/>
          <w:sz w:val="28"/>
          <w:szCs w:val="28"/>
        </w:rPr>
        <w:t xml:space="preserve">Подписанная 26 января 2009 года в Страсбурге Конвенция призвана усилить правовые гарантии взаимодействия России с другими государствами в борьбе с легализацией преступных доходов и финансированием терроризма, повысить эффективность такого взаимодействия. </w:t>
      </w:r>
    </w:p>
    <w:p w:rsidR="00950ED2" w:rsidRPr="005828FC" w:rsidRDefault="00950ED2" w:rsidP="00CA64FE">
      <w:pPr>
        <w:spacing w:after="0" w:line="240" w:lineRule="auto"/>
        <w:ind w:firstLine="708"/>
        <w:jc w:val="both"/>
        <w:rPr>
          <w:rFonts w:ascii="Times New Roman" w:hAnsi="Times New Roman" w:cs="Times New Roman"/>
          <w:sz w:val="28"/>
          <w:szCs w:val="28"/>
        </w:rPr>
      </w:pPr>
      <w:r w:rsidRPr="005828FC">
        <w:rPr>
          <w:rFonts w:ascii="Times New Roman" w:hAnsi="Times New Roman" w:cs="Times New Roman"/>
          <w:sz w:val="28"/>
          <w:szCs w:val="28"/>
        </w:rPr>
        <w:t xml:space="preserve">Конвенция предусматривает конфискацию преступных доходов, имущества и орудий совершения преступления, определяет полномочия и приемы при расследовании преступлений. </w:t>
      </w:r>
    </w:p>
    <w:p w:rsidR="00950ED2" w:rsidRDefault="00950ED2" w:rsidP="00CA64FE">
      <w:pPr>
        <w:spacing w:after="0" w:line="240" w:lineRule="auto"/>
        <w:ind w:firstLine="708"/>
        <w:jc w:val="both"/>
        <w:rPr>
          <w:rFonts w:ascii="Times New Roman" w:hAnsi="Times New Roman" w:cs="Times New Roman"/>
          <w:sz w:val="28"/>
          <w:szCs w:val="28"/>
        </w:rPr>
      </w:pPr>
      <w:r w:rsidRPr="005828FC">
        <w:rPr>
          <w:rFonts w:ascii="Times New Roman" w:hAnsi="Times New Roman" w:cs="Times New Roman"/>
          <w:sz w:val="28"/>
          <w:szCs w:val="28"/>
        </w:rPr>
        <w:t xml:space="preserve">Документ содержит также положения об ответственности юридических лиц, мерах по предотвращению отмывания денежных средств и приостановлении </w:t>
      </w:r>
      <w:r w:rsidRPr="005828FC">
        <w:rPr>
          <w:rFonts w:ascii="Times New Roman" w:hAnsi="Times New Roman" w:cs="Times New Roman"/>
          <w:sz w:val="28"/>
          <w:szCs w:val="28"/>
        </w:rPr>
        <w:lastRenderedPageBreak/>
        <w:t>подозрительных операций внутри страны. Отдельные статьи посвящены запросам информации о бан</w:t>
      </w:r>
      <w:r>
        <w:rPr>
          <w:rFonts w:ascii="Times New Roman" w:hAnsi="Times New Roman" w:cs="Times New Roman"/>
          <w:sz w:val="28"/>
          <w:szCs w:val="28"/>
        </w:rPr>
        <w:t xml:space="preserve">ковских счетах и операциях.    </w:t>
      </w:r>
    </w:p>
    <w:p w:rsidR="00950ED2" w:rsidRDefault="00950ED2" w:rsidP="00CA64FE">
      <w:pPr>
        <w:spacing w:after="0" w:line="240" w:lineRule="auto"/>
        <w:ind w:firstLine="708"/>
        <w:jc w:val="both"/>
        <w:rPr>
          <w:rFonts w:ascii="Times New Roman" w:hAnsi="Times New Roman" w:cs="Times New Roman"/>
          <w:sz w:val="28"/>
          <w:szCs w:val="28"/>
        </w:rPr>
      </w:pPr>
    </w:p>
    <w:p w:rsidR="00950ED2" w:rsidRDefault="00950ED2" w:rsidP="00CA64FE">
      <w:pPr>
        <w:spacing w:after="0" w:line="240" w:lineRule="auto"/>
        <w:ind w:firstLine="708"/>
        <w:jc w:val="both"/>
        <w:rPr>
          <w:rFonts w:ascii="Times New Roman" w:hAnsi="Times New Roman" w:cs="Times New Roman"/>
          <w:sz w:val="28"/>
          <w:szCs w:val="28"/>
        </w:rPr>
      </w:pPr>
    </w:p>
    <w:p w:rsidR="00950ED2" w:rsidRDefault="00950ED2" w:rsidP="00CA64FE">
      <w:pPr>
        <w:spacing w:after="0" w:line="240" w:lineRule="auto"/>
        <w:ind w:firstLine="708"/>
        <w:jc w:val="both"/>
        <w:rPr>
          <w:rFonts w:ascii="Times New Roman" w:hAnsi="Times New Roman" w:cs="Times New Roman"/>
          <w:sz w:val="28"/>
          <w:szCs w:val="28"/>
        </w:rPr>
      </w:pPr>
    </w:p>
    <w:p w:rsidR="00950ED2" w:rsidRDefault="00950ED2" w:rsidP="00950ED2">
      <w:pPr>
        <w:spacing w:after="0" w:line="20" w:lineRule="atLeast"/>
        <w:ind w:firstLine="708"/>
        <w:jc w:val="both"/>
        <w:rPr>
          <w:rFonts w:ascii="Times New Roman" w:hAnsi="Times New Roman" w:cs="Times New Roman"/>
          <w:sz w:val="28"/>
          <w:szCs w:val="28"/>
        </w:rPr>
      </w:pPr>
    </w:p>
    <w:p w:rsidR="00950ED2" w:rsidRDefault="00950ED2" w:rsidP="00950ED2">
      <w:pPr>
        <w:spacing w:after="0" w:line="20" w:lineRule="atLeast"/>
        <w:ind w:firstLine="708"/>
        <w:jc w:val="both"/>
        <w:rPr>
          <w:rFonts w:ascii="Times New Roman" w:hAnsi="Times New Roman" w:cs="Times New Roman"/>
          <w:sz w:val="28"/>
          <w:szCs w:val="28"/>
        </w:rPr>
      </w:pPr>
    </w:p>
    <w:p w:rsidR="00950ED2" w:rsidRDefault="00950ED2" w:rsidP="00950ED2">
      <w:pPr>
        <w:spacing w:after="0" w:line="20" w:lineRule="atLeast"/>
        <w:ind w:firstLine="708"/>
        <w:jc w:val="both"/>
        <w:rPr>
          <w:rFonts w:ascii="Times New Roman" w:hAnsi="Times New Roman" w:cs="Times New Roman"/>
          <w:sz w:val="28"/>
          <w:szCs w:val="28"/>
        </w:rPr>
      </w:pPr>
    </w:p>
    <w:p w:rsidR="00950ED2" w:rsidRDefault="00950ED2" w:rsidP="00950ED2">
      <w:pPr>
        <w:spacing w:after="0" w:line="20" w:lineRule="atLeast"/>
        <w:ind w:firstLine="708"/>
        <w:jc w:val="both"/>
        <w:rPr>
          <w:rFonts w:ascii="Times New Roman" w:hAnsi="Times New Roman" w:cs="Times New Roman"/>
          <w:sz w:val="28"/>
          <w:szCs w:val="28"/>
        </w:rPr>
      </w:pPr>
    </w:p>
    <w:p w:rsidR="00950ED2" w:rsidRDefault="00950ED2" w:rsidP="00950ED2">
      <w:pPr>
        <w:spacing w:after="0" w:line="20" w:lineRule="atLeast"/>
        <w:ind w:firstLine="708"/>
        <w:jc w:val="both"/>
        <w:rPr>
          <w:rFonts w:ascii="Times New Roman" w:hAnsi="Times New Roman" w:cs="Times New Roman"/>
          <w:sz w:val="28"/>
          <w:szCs w:val="28"/>
        </w:rPr>
      </w:pPr>
    </w:p>
    <w:p w:rsidR="00950ED2" w:rsidRDefault="00950ED2" w:rsidP="00950ED2">
      <w:pPr>
        <w:spacing w:after="0" w:line="20" w:lineRule="atLeast"/>
        <w:ind w:firstLine="708"/>
        <w:jc w:val="both"/>
        <w:rPr>
          <w:rFonts w:ascii="Times New Roman" w:hAnsi="Times New Roman" w:cs="Times New Roman"/>
          <w:sz w:val="28"/>
          <w:szCs w:val="28"/>
        </w:rPr>
      </w:pPr>
    </w:p>
    <w:p w:rsidR="00950ED2" w:rsidRDefault="00950ED2" w:rsidP="00950ED2">
      <w:pPr>
        <w:spacing w:after="0" w:line="20" w:lineRule="atLeast"/>
        <w:ind w:firstLine="708"/>
        <w:jc w:val="both"/>
        <w:rPr>
          <w:rFonts w:ascii="Times New Roman" w:hAnsi="Times New Roman" w:cs="Times New Roman"/>
          <w:sz w:val="28"/>
          <w:szCs w:val="28"/>
        </w:rPr>
      </w:pPr>
    </w:p>
    <w:p w:rsidR="00950ED2" w:rsidRDefault="00950ED2" w:rsidP="00950ED2">
      <w:pPr>
        <w:spacing w:after="0" w:line="20" w:lineRule="atLeast"/>
        <w:ind w:firstLine="708"/>
        <w:jc w:val="both"/>
        <w:rPr>
          <w:rFonts w:ascii="Times New Roman" w:hAnsi="Times New Roman" w:cs="Times New Roman"/>
          <w:sz w:val="28"/>
          <w:szCs w:val="28"/>
        </w:rPr>
      </w:pPr>
    </w:p>
    <w:p w:rsidR="00950ED2" w:rsidRDefault="00950ED2" w:rsidP="00950ED2">
      <w:pPr>
        <w:spacing w:after="0" w:line="20" w:lineRule="atLeast"/>
        <w:ind w:firstLine="708"/>
        <w:jc w:val="both"/>
        <w:rPr>
          <w:rFonts w:ascii="Times New Roman" w:hAnsi="Times New Roman" w:cs="Times New Roman"/>
          <w:sz w:val="28"/>
          <w:szCs w:val="28"/>
        </w:rPr>
      </w:pPr>
    </w:p>
    <w:p w:rsidR="00950ED2" w:rsidRDefault="00950ED2" w:rsidP="00950ED2">
      <w:pPr>
        <w:spacing w:after="0" w:line="20" w:lineRule="atLeast"/>
        <w:ind w:firstLine="708"/>
        <w:jc w:val="both"/>
        <w:rPr>
          <w:rFonts w:ascii="Times New Roman" w:hAnsi="Times New Roman" w:cs="Times New Roman"/>
          <w:sz w:val="28"/>
          <w:szCs w:val="28"/>
        </w:rPr>
      </w:pPr>
    </w:p>
    <w:p w:rsidR="00950ED2" w:rsidRDefault="00950ED2" w:rsidP="00950ED2">
      <w:pPr>
        <w:spacing w:after="0" w:line="20" w:lineRule="atLeast"/>
        <w:ind w:firstLine="708"/>
        <w:jc w:val="both"/>
        <w:rPr>
          <w:rFonts w:ascii="Times New Roman" w:hAnsi="Times New Roman" w:cs="Times New Roman"/>
          <w:sz w:val="28"/>
          <w:szCs w:val="28"/>
        </w:rPr>
      </w:pPr>
    </w:p>
    <w:p w:rsidR="00950ED2" w:rsidRDefault="00950ED2" w:rsidP="00950ED2">
      <w:pPr>
        <w:spacing w:after="0" w:line="20" w:lineRule="atLeast"/>
        <w:ind w:firstLine="708"/>
        <w:jc w:val="both"/>
        <w:rPr>
          <w:rFonts w:ascii="Times New Roman" w:hAnsi="Times New Roman" w:cs="Times New Roman"/>
          <w:sz w:val="28"/>
          <w:szCs w:val="28"/>
        </w:rPr>
      </w:pPr>
    </w:p>
    <w:p w:rsidR="00950ED2" w:rsidRDefault="00950ED2" w:rsidP="00950ED2">
      <w:pPr>
        <w:spacing w:after="0" w:line="20" w:lineRule="atLeast"/>
        <w:ind w:firstLine="708"/>
        <w:jc w:val="both"/>
        <w:rPr>
          <w:rFonts w:ascii="Times New Roman" w:hAnsi="Times New Roman" w:cs="Times New Roman"/>
          <w:sz w:val="28"/>
          <w:szCs w:val="28"/>
        </w:rPr>
      </w:pPr>
    </w:p>
    <w:p w:rsidR="00950ED2" w:rsidRDefault="00950ED2" w:rsidP="00950ED2">
      <w:pPr>
        <w:spacing w:after="0" w:line="20" w:lineRule="atLeast"/>
        <w:ind w:firstLine="708"/>
        <w:jc w:val="both"/>
        <w:rPr>
          <w:rFonts w:ascii="Times New Roman" w:hAnsi="Times New Roman" w:cs="Times New Roman"/>
          <w:sz w:val="28"/>
          <w:szCs w:val="28"/>
        </w:rPr>
      </w:pPr>
    </w:p>
    <w:p w:rsidR="00950ED2" w:rsidRDefault="00950ED2" w:rsidP="00950ED2">
      <w:pPr>
        <w:spacing w:after="0" w:line="20" w:lineRule="atLeast"/>
        <w:ind w:firstLine="708"/>
        <w:jc w:val="both"/>
        <w:rPr>
          <w:rFonts w:ascii="Times New Roman" w:hAnsi="Times New Roman" w:cs="Times New Roman"/>
          <w:sz w:val="28"/>
          <w:szCs w:val="28"/>
        </w:rPr>
      </w:pPr>
    </w:p>
    <w:p w:rsidR="00950ED2" w:rsidRPr="005828FC" w:rsidRDefault="00950ED2" w:rsidP="00950ED2">
      <w:pPr>
        <w:spacing w:after="0" w:line="20" w:lineRule="atLeast"/>
        <w:ind w:firstLine="708"/>
        <w:jc w:val="both"/>
        <w:rPr>
          <w:rFonts w:ascii="Times New Roman" w:hAnsi="Times New Roman" w:cs="Times New Roman"/>
          <w:sz w:val="28"/>
          <w:szCs w:val="28"/>
        </w:rPr>
      </w:pPr>
    </w:p>
    <w:p w:rsidR="00950ED2" w:rsidRDefault="00950ED2" w:rsidP="00950ED2">
      <w:pPr>
        <w:spacing w:after="0" w:line="20" w:lineRule="atLeast"/>
        <w:jc w:val="both"/>
        <w:rPr>
          <w:rFonts w:ascii="Times New Roman" w:hAnsi="Times New Roman" w:cs="Times New Roman"/>
          <w:sz w:val="28"/>
          <w:szCs w:val="28"/>
        </w:rPr>
      </w:pPr>
    </w:p>
    <w:p w:rsidR="00D22237" w:rsidRDefault="00D22237" w:rsidP="00950ED2">
      <w:pPr>
        <w:spacing w:after="0" w:line="20" w:lineRule="atLeast"/>
        <w:jc w:val="both"/>
        <w:rPr>
          <w:rFonts w:ascii="Times New Roman" w:hAnsi="Times New Roman" w:cs="Times New Roman"/>
          <w:sz w:val="28"/>
          <w:szCs w:val="28"/>
        </w:rPr>
      </w:pPr>
    </w:p>
    <w:p w:rsidR="00D22237" w:rsidRDefault="00D22237" w:rsidP="00950ED2">
      <w:pPr>
        <w:spacing w:after="0" w:line="20" w:lineRule="atLeast"/>
        <w:jc w:val="both"/>
        <w:rPr>
          <w:rFonts w:ascii="Times New Roman" w:hAnsi="Times New Roman" w:cs="Times New Roman"/>
          <w:sz w:val="28"/>
          <w:szCs w:val="28"/>
        </w:rPr>
      </w:pPr>
    </w:p>
    <w:p w:rsidR="00D22237" w:rsidRDefault="00D22237" w:rsidP="00950ED2">
      <w:pPr>
        <w:spacing w:after="0" w:line="20" w:lineRule="atLeast"/>
        <w:jc w:val="both"/>
        <w:rPr>
          <w:rFonts w:ascii="Times New Roman" w:hAnsi="Times New Roman" w:cs="Times New Roman"/>
          <w:sz w:val="28"/>
          <w:szCs w:val="28"/>
        </w:rPr>
      </w:pPr>
    </w:p>
    <w:p w:rsidR="00D22237" w:rsidRDefault="00D22237" w:rsidP="00950ED2">
      <w:pPr>
        <w:spacing w:after="0" w:line="20" w:lineRule="atLeast"/>
        <w:jc w:val="both"/>
        <w:rPr>
          <w:rFonts w:ascii="Times New Roman" w:hAnsi="Times New Roman" w:cs="Times New Roman"/>
          <w:sz w:val="28"/>
          <w:szCs w:val="28"/>
        </w:rPr>
      </w:pPr>
    </w:p>
    <w:p w:rsidR="00D22237" w:rsidRDefault="00D22237" w:rsidP="00950ED2">
      <w:pPr>
        <w:spacing w:after="0" w:line="20" w:lineRule="atLeast"/>
        <w:jc w:val="both"/>
        <w:rPr>
          <w:rFonts w:ascii="Times New Roman" w:hAnsi="Times New Roman" w:cs="Times New Roman"/>
          <w:sz w:val="28"/>
          <w:szCs w:val="28"/>
        </w:rPr>
      </w:pPr>
    </w:p>
    <w:p w:rsidR="00D22237" w:rsidRDefault="00D22237" w:rsidP="00950ED2">
      <w:pPr>
        <w:spacing w:after="0" w:line="20" w:lineRule="atLeast"/>
        <w:jc w:val="both"/>
        <w:rPr>
          <w:rFonts w:ascii="Times New Roman" w:hAnsi="Times New Roman" w:cs="Times New Roman"/>
          <w:sz w:val="28"/>
          <w:szCs w:val="28"/>
        </w:rPr>
      </w:pPr>
    </w:p>
    <w:p w:rsidR="00D22237" w:rsidRDefault="00D22237" w:rsidP="00950ED2">
      <w:pPr>
        <w:spacing w:after="0" w:line="20" w:lineRule="atLeast"/>
        <w:jc w:val="both"/>
        <w:rPr>
          <w:rFonts w:ascii="Times New Roman" w:hAnsi="Times New Roman" w:cs="Times New Roman"/>
          <w:sz w:val="28"/>
          <w:szCs w:val="28"/>
        </w:rPr>
      </w:pPr>
    </w:p>
    <w:p w:rsidR="00D22237" w:rsidRDefault="00D22237" w:rsidP="00950ED2">
      <w:pPr>
        <w:spacing w:after="0" w:line="20" w:lineRule="atLeast"/>
        <w:jc w:val="both"/>
        <w:rPr>
          <w:rFonts w:ascii="Times New Roman" w:hAnsi="Times New Roman" w:cs="Times New Roman"/>
          <w:sz w:val="28"/>
          <w:szCs w:val="28"/>
        </w:rPr>
      </w:pPr>
    </w:p>
    <w:p w:rsidR="00D22237" w:rsidRDefault="00D22237" w:rsidP="00950ED2">
      <w:pPr>
        <w:spacing w:after="0" w:line="20" w:lineRule="atLeast"/>
        <w:jc w:val="both"/>
        <w:rPr>
          <w:rFonts w:ascii="Times New Roman" w:hAnsi="Times New Roman" w:cs="Times New Roman"/>
          <w:sz w:val="28"/>
          <w:szCs w:val="28"/>
        </w:rPr>
      </w:pPr>
    </w:p>
    <w:p w:rsidR="00D22237" w:rsidRDefault="00D22237" w:rsidP="00950ED2">
      <w:pPr>
        <w:spacing w:after="0" w:line="20" w:lineRule="atLeast"/>
        <w:jc w:val="both"/>
        <w:rPr>
          <w:rFonts w:ascii="Times New Roman" w:hAnsi="Times New Roman" w:cs="Times New Roman"/>
          <w:sz w:val="28"/>
          <w:szCs w:val="28"/>
        </w:rPr>
      </w:pPr>
    </w:p>
    <w:p w:rsidR="00957631" w:rsidRDefault="00957631" w:rsidP="00950ED2">
      <w:pPr>
        <w:spacing w:after="0" w:line="20" w:lineRule="atLeast"/>
        <w:jc w:val="both"/>
        <w:rPr>
          <w:rFonts w:ascii="Times New Roman" w:hAnsi="Times New Roman" w:cs="Times New Roman"/>
          <w:sz w:val="28"/>
          <w:szCs w:val="28"/>
        </w:rPr>
      </w:pPr>
    </w:p>
    <w:p w:rsidR="00957631" w:rsidRPr="00CF3F99" w:rsidRDefault="00957631" w:rsidP="00950ED2">
      <w:pPr>
        <w:spacing w:after="0" w:line="20" w:lineRule="atLeast"/>
        <w:jc w:val="both"/>
        <w:rPr>
          <w:rFonts w:ascii="Times New Roman" w:hAnsi="Times New Roman" w:cs="Times New Roman"/>
          <w:sz w:val="28"/>
          <w:szCs w:val="28"/>
        </w:rPr>
      </w:pPr>
    </w:p>
    <w:p w:rsidR="00CF3F99" w:rsidRPr="00CF3F99" w:rsidRDefault="00CF3F99" w:rsidP="00950ED2">
      <w:pPr>
        <w:spacing w:after="0" w:line="20" w:lineRule="atLeast"/>
        <w:jc w:val="both"/>
        <w:rPr>
          <w:rFonts w:ascii="Times New Roman" w:hAnsi="Times New Roman" w:cs="Times New Roman"/>
          <w:sz w:val="28"/>
          <w:szCs w:val="28"/>
        </w:rPr>
      </w:pPr>
    </w:p>
    <w:p w:rsidR="00CF3F99" w:rsidRDefault="00CF3F99" w:rsidP="00950ED2">
      <w:pPr>
        <w:spacing w:after="0" w:line="20" w:lineRule="atLeast"/>
        <w:jc w:val="both"/>
        <w:rPr>
          <w:rFonts w:ascii="Times New Roman" w:hAnsi="Times New Roman" w:cs="Times New Roman"/>
          <w:sz w:val="28"/>
          <w:szCs w:val="28"/>
          <w:lang w:val="en-US"/>
        </w:rPr>
      </w:pPr>
    </w:p>
    <w:p w:rsidR="00CF3F99" w:rsidRDefault="00CF3F99" w:rsidP="00950ED2">
      <w:pPr>
        <w:spacing w:after="0" w:line="20" w:lineRule="atLeast"/>
        <w:jc w:val="both"/>
        <w:rPr>
          <w:rFonts w:ascii="Times New Roman" w:hAnsi="Times New Roman" w:cs="Times New Roman"/>
          <w:sz w:val="28"/>
          <w:szCs w:val="28"/>
          <w:lang w:val="en-US"/>
        </w:rPr>
      </w:pPr>
    </w:p>
    <w:p w:rsidR="00CF3F99" w:rsidRDefault="00CF3F99" w:rsidP="00950ED2">
      <w:pPr>
        <w:spacing w:after="0" w:line="20" w:lineRule="atLeast"/>
        <w:jc w:val="both"/>
        <w:rPr>
          <w:rFonts w:ascii="Times New Roman" w:hAnsi="Times New Roman" w:cs="Times New Roman"/>
          <w:sz w:val="28"/>
          <w:szCs w:val="28"/>
          <w:lang w:val="en-US"/>
        </w:rPr>
      </w:pPr>
    </w:p>
    <w:p w:rsidR="00CF3F99" w:rsidRPr="00CF3F99" w:rsidRDefault="00CF3F99" w:rsidP="00950ED2">
      <w:pPr>
        <w:spacing w:after="0" w:line="20" w:lineRule="atLeast"/>
        <w:jc w:val="both"/>
        <w:rPr>
          <w:rFonts w:ascii="Times New Roman" w:hAnsi="Times New Roman" w:cs="Times New Roman"/>
          <w:sz w:val="28"/>
          <w:szCs w:val="28"/>
          <w:lang w:val="en-US"/>
        </w:rPr>
      </w:pPr>
    </w:p>
    <w:p w:rsidR="00957631" w:rsidRDefault="00957631" w:rsidP="00950ED2">
      <w:pPr>
        <w:spacing w:after="0" w:line="20" w:lineRule="atLeast"/>
        <w:jc w:val="both"/>
        <w:rPr>
          <w:rFonts w:ascii="Times New Roman" w:hAnsi="Times New Roman" w:cs="Times New Roman"/>
          <w:sz w:val="28"/>
          <w:szCs w:val="28"/>
        </w:rPr>
      </w:pPr>
    </w:p>
    <w:p w:rsidR="00A013BF" w:rsidRDefault="00A013BF" w:rsidP="00950ED2">
      <w:pPr>
        <w:spacing w:after="0" w:line="20" w:lineRule="atLeast"/>
        <w:jc w:val="both"/>
        <w:rPr>
          <w:rFonts w:ascii="Times New Roman" w:hAnsi="Times New Roman" w:cs="Times New Roman"/>
          <w:sz w:val="28"/>
          <w:szCs w:val="28"/>
        </w:rPr>
      </w:pPr>
    </w:p>
    <w:p w:rsidR="00A013BF" w:rsidRPr="005828FC" w:rsidRDefault="00A013BF" w:rsidP="00950ED2">
      <w:pPr>
        <w:spacing w:after="0" w:line="20" w:lineRule="atLeast"/>
        <w:jc w:val="both"/>
        <w:rPr>
          <w:rFonts w:ascii="Times New Roman" w:hAnsi="Times New Roman" w:cs="Times New Roman"/>
          <w:sz w:val="28"/>
          <w:szCs w:val="28"/>
        </w:rPr>
      </w:pPr>
    </w:p>
    <w:p w:rsidR="006975B1" w:rsidRPr="006975B1" w:rsidRDefault="006975B1" w:rsidP="006975B1">
      <w:pPr>
        <w:spacing w:after="0" w:line="240" w:lineRule="auto"/>
        <w:jc w:val="both"/>
        <w:rPr>
          <w:rFonts w:ascii="Times New Roman" w:hAnsi="Times New Roman" w:cs="Times New Roman"/>
          <w:sz w:val="28"/>
          <w:szCs w:val="28"/>
        </w:rPr>
      </w:pPr>
    </w:p>
    <w:p w:rsidR="005D5541" w:rsidRPr="001B6F8C" w:rsidRDefault="005D5541" w:rsidP="00971ABC">
      <w:pPr>
        <w:pBdr>
          <w:top w:val="single" w:sz="4" w:space="0" w:color="auto"/>
        </w:pBdr>
        <w:spacing w:after="0" w:line="240" w:lineRule="auto"/>
        <w:jc w:val="center"/>
        <w:rPr>
          <w:rFonts w:ascii="Times New Roman" w:eastAsia="Calibri" w:hAnsi="Times New Roman" w:cs="Times New Roman"/>
          <w:sz w:val="28"/>
          <w:szCs w:val="28"/>
        </w:rPr>
      </w:pPr>
      <w:r w:rsidRPr="001B6F8C">
        <w:rPr>
          <w:rFonts w:ascii="Times New Roman" w:eastAsia="Calibri" w:hAnsi="Times New Roman" w:cs="Times New Roman"/>
          <w:sz w:val="28"/>
          <w:szCs w:val="28"/>
        </w:rPr>
        <w:t>Департамент законотворческой деятельности ТПП России</w:t>
      </w:r>
    </w:p>
    <w:p w:rsidR="004A339F" w:rsidRPr="001B6F8C" w:rsidRDefault="005D5541" w:rsidP="00971ABC">
      <w:pPr>
        <w:pBdr>
          <w:top w:val="single" w:sz="4" w:space="0" w:color="auto"/>
        </w:pBdr>
        <w:spacing w:after="0" w:line="240" w:lineRule="auto"/>
        <w:jc w:val="center"/>
        <w:rPr>
          <w:rFonts w:ascii="Times New Roman" w:eastAsia="Calibri" w:hAnsi="Times New Roman" w:cs="Times New Roman"/>
          <w:sz w:val="28"/>
          <w:szCs w:val="28"/>
        </w:rPr>
      </w:pPr>
      <w:r w:rsidRPr="001B6F8C">
        <w:rPr>
          <w:rFonts w:ascii="Times New Roman" w:eastAsia="Calibri" w:hAnsi="Times New Roman" w:cs="Times New Roman"/>
          <w:sz w:val="28"/>
          <w:szCs w:val="28"/>
        </w:rPr>
        <w:t xml:space="preserve">(тел. 8 495 620-03-92; </w:t>
      </w:r>
      <w:hyperlink r:id="rId9" w:history="1">
        <w:r w:rsidRPr="001B6F8C">
          <w:rPr>
            <w:rStyle w:val="a5"/>
            <w:rFonts w:ascii="Times New Roman" w:eastAsia="Calibri" w:hAnsi="Times New Roman" w:cs="Times New Roman"/>
            <w:sz w:val="28"/>
            <w:szCs w:val="28"/>
          </w:rPr>
          <w:t>proekt@tpprf.ru</w:t>
        </w:r>
      </w:hyperlink>
      <w:r w:rsidRPr="001B6F8C">
        <w:rPr>
          <w:rFonts w:ascii="Times New Roman" w:eastAsia="Calibri" w:hAnsi="Times New Roman" w:cs="Times New Roman"/>
          <w:sz w:val="28"/>
          <w:szCs w:val="28"/>
        </w:rPr>
        <w:t>)</w:t>
      </w:r>
    </w:p>
    <w:sectPr w:rsidR="004A339F" w:rsidRPr="001B6F8C" w:rsidSect="00D33533">
      <w:headerReference w:type="even" r:id="rId10"/>
      <w:headerReference w:type="default" r:id="rId11"/>
      <w:footerReference w:type="even" r:id="rId12"/>
      <w:footerReference w:type="default" r:id="rId13"/>
      <w:headerReference w:type="first" r:id="rId14"/>
      <w:footerReference w:type="first" r:id="rId15"/>
      <w:pgSz w:w="11906" w:h="16838"/>
      <w:pgMar w:top="1134" w:right="79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3E8" w:rsidRDefault="00E463E8">
      <w:pPr>
        <w:spacing w:after="0" w:line="240" w:lineRule="auto"/>
      </w:pPr>
      <w:r>
        <w:separator/>
      </w:r>
    </w:p>
  </w:endnote>
  <w:endnote w:type="continuationSeparator" w:id="0">
    <w:p w:rsidR="00E463E8" w:rsidRDefault="00E4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FUITex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65" w:rsidRDefault="009F30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65" w:rsidRDefault="009F306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65" w:rsidRDefault="009F30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3E8" w:rsidRDefault="00E463E8">
      <w:pPr>
        <w:spacing w:after="0" w:line="240" w:lineRule="auto"/>
      </w:pPr>
      <w:r>
        <w:separator/>
      </w:r>
    </w:p>
  </w:footnote>
  <w:footnote w:type="continuationSeparator" w:id="0">
    <w:p w:rsidR="00E463E8" w:rsidRDefault="00E46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65" w:rsidRDefault="009F30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91831"/>
      <w:docPartObj>
        <w:docPartGallery w:val="Page Numbers (Top of Page)"/>
        <w:docPartUnique/>
      </w:docPartObj>
    </w:sdtPr>
    <w:sdtEndPr/>
    <w:sdtContent>
      <w:p w:rsidR="003C1941" w:rsidRDefault="003F54DF">
        <w:pPr>
          <w:pStyle w:val="a3"/>
          <w:jc w:val="center"/>
        </w:pPr>
        <w:r w:rsidRPr="008171AA">
          <w:rPr>
            <w:rFonts w:ascii="Times New Roman" w:hAnsi="Times New Roman" w:cs="Times New Roman"/>
            <w:sz w:val="20"/>
            <w:szCs w:val="20"/>
          </w:rPr>
          <w:fldChar w:fldCharType="begin"/>
        </w:r>
        <w:r w:rsidRPr="008171AA">
          <w:rPr>
            <w:rFonts w:ascii="Times New Roman" w:hAnsi="Times New Roman" w:cs="Times New Roman"/>
            <w:sz w:val="20"/>
            <w:szCs w:val="20"/>
          </w:rPr>
          <w:instrText>PAGE   \* MERGEFORMAT</w:instrText>
        </w:r>
        <w:r w:rsidRPr="008171AA">
          <w:rPr>
            <w:rFonts w:ascii="Times New Roman" w:hAnsi="Times New Roman" w:cs="Times New Roman"/>
            <w:sz w:val="20"/>
            <w:szCs w:val="20"/>
          </w:rPr>
          <w:fldChar w:fldCharType="separate"/>
        </w:r>
        <w:r w:rsidR="00641238">
          <w:rPr>
            <w:rFonts w:ascii="Times New Roman" w:hAnsi="Times New Roman" w:cs="Times New Roman"/>
            <w:noProof/>
            <w:sz w:val="20"/>
            <w:szCs w:val="20"/>
          </w:rPr>
          <w:t>10</w:t>
        </w:r>
        <w:r w:rsidRPr="008171AA">
          <w:rPr>
            <w:rFonts w:ascii="Times New Roman" w:hAnsi="Times New Roman" w:cs="Times New Roman"/>
            <w:sz w:val="20"/>
            <w:szCs w:val="20"/>
          </w:rPr>
          <w:fldChar w:fldCharType="end"/>
        </w:r>
      </w:p>
    </w:sdtContent>
  </w:sdt>
  <w:p w:rsidR="003C1941" w:rsidRDefault="0064123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65" w:rsidRDefault="009F30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4C82"/>
    <w:multiLevelType w:val="hybridMultilevel"/>
    <w:tmpl w:val="2474EA22"/>
    <w:lvl w:ilvl="0" w:tplc="46D4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2479FB"/>
    <w:multiLevelType w:val="hybridMultilevel"/>
    <w:tmpl w:val="CE4016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E26B5C"/>
    <w:multiLevelType w:val="hybridMultilevel"/>
    <w:tmpl w:val="0E52E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41"/>
    <w:rsid w:val="000001EF"/>
    <w:rsid w:val="00012F96"/>
    <w:rsid w:val="00017D7F"/>
    <w:rsid w:val="0002071D"/>
    <w:rsid w:val="00023C6F"/>
    <w:rsid w:val="00037233"/>
    <w:rsid w:val="00046C20"/>
    <w:rsid w:val="00065263"/>
    <w:rsid w:val="00084A2B"/>
    <w:rsid w:val="00094AA6"/>
    <w:rsid w:val="000B073F"/>
    <w:rsid w:val="000C29E1"/>
    <w:rsid w:val="000C6550"/>
    <w:rsid w:val="000C7A26"/>
    <w:rsid w:val="000D1A3D"/>
    <w:rsid w:val="000D3812"/>
    <w:rsid w:val="000D7060"/>
    <w:rsid w:val="000E1B86"/>
    <w:rsid w:val="000E6D77"/>
    <w:rsid w:val="00101E85"/>
    <w:rsid w:val="00105309"/>
    <w:rsid w:val="001162DE"/>
    <w:rsid w:val="00116DA1"/>
    <w:rsid w:val="00130FEE"/>
    <w:rsid w:val="00131BD1"/>
    <w:rsid w:val="00135343"/>
    <w:rsid w:val="00144F7B"/>
    <w:rsid w:val="0015442D"/>
    <w:rsid w:val="0017432F"/>
    <w:rsid w:val="0017450A"/>
    <w:rsid w:val="001B6F8C"/>
    <w:rsid w:val="001C49AF"/>
    <w:rsid w:val="001E350F"/>
    <w:rsid w:val="00216931"/>
    <w:rsid w:val="00222539"/>
    <w:rsid w:val="002242D4"/>
    <w:rsid w:val="00244104"/>
    <w:rsid w:val="00251A49"/>
    <w:rsid w:val="002523AA"/>
    <w:rsid w:val="00273636"/>
    <w:rsid w:val="00273E23"/>
    <w:rsid w:val="00283506"/>
    <w:rsid w:val="002866F9"/>
    <w:rsid w:val="0029634F"/>
    <w:rsid w:val="002A2A8C"/>
    <w:rsid w:val="002A2E32"/>
    <w:rsid w:val="002C19EA"/>
    <w:rsid w:val="002E05FE"/>
    <w:rsid w:val="002E1E8C"/>
    <w:rsid w:val="002F6560"/>
    <w:rsid w:val="00305655"/>
    <w:rsid w:val="00313D3A"/>
    <w:rsid w:val="003145D8"/>
    <w:rsid w:val="0034358E"/>
    <w:rsid w:val="0035107F"/>
    <w:rsid w:val="00353D5D"/>
    <w:rsid w:val="00353F26"/>
    <w:rsid w:val="00372DB6"/>
    <w:rsid w:val="003779BA"/>
    <w:rsid w:val="00384E7C"/>
    <w:rsid w:val="00386DC1"/>
    <w:rsid w:val="0039592B"/>
    <w:rsid w:val="003A240D"/>
    <w:rsid w:val="003B7F6A"/>
    <w:rsid w:val="003C73C5"/>
    <w:rsid w:val="003D4A6F"/>
    <w:rsid w:val="003E0C84"/>
    <w:rsid w:val="003E4B1F"/>
    <w:rsid w:val="003F54DF"/>
    <w:rsid w:val="00401D2B"/>
    <w:rsid w:val="00403574"/>
    <w:rsid w:val="0041625D"/>
    <w:rsid w:val="00436DA4"/>
    <w:rsid w:val="004422AA"/>
    <w:rsid w:val="00462CD2"/>
    <w:rsid w:val="004654D2"/>
    <w:rsid w:val="0047300A"/>
    <w:rsid w:val="00483CC8"/>
    <w:rsid w:val="004A339F"/>
    <w:rsid w:val="004B428A"/>
    <w:rsid w:val="004C2581"/>
    <w:rsid w:val="004C6745"/>
    <w:rsid w:val="004D1D7E"/>
    <w:rsid w:val="004D72E7"/>
    <w:rsid w:val="004E4D1C"/>
    <w:rsid w:val="004E656F"/>
    <w:rsid w:val="004E682B"/>
    <w:rsid w:val="004F54EC"/>
    <w:rsid w:val="00533D72"/>
    <w:rsid w:val="00535088"/>
    <w:rsid w:val="005352C0"/>
    <w:rsid w:val="00535746"/>
    <w:rsid w:val="00540267"/>
    <w:rsid w:val="00555775"/>
    <w:rsid w:val="00573287"/>
    <w:rsid w:val="00573529"/>
    <w:rsid w:val="0057747A"/>
    <w:rsid w:val="005D07FB"/>
    <w:rsid w:val="005D2EAB"/>
    <w:rsid w:val="005D5541"/>
    <w:rsid w:val="005E00B8"/>
    <w:rsid w:val="005E5155"/>
    <w:rsid w:val="005E6650"/>
    <w:rsid w:val="00633ECF"/>
    <w:rsid w:val="00641238"/>
    <w:rsid w:val="00643EBC"/>
    <w:rsid w:val="00644CAC"/>
    <w:rsid w:val="00654BC7"/>
    <w:rsid w:val="00680486"/>
    <w:rsid w:val="006975B1"/>
    <w:rsid w:val="006A0A5A"/>
    <w:rsid w:val="006A2415"/>
    <w:rsid w:val="006A7F6E"/>
    <w:rsid w:val="006C225D"/>
    <w:rsid w:val="006C5ED5"/>
    <w:rsid w:val="006E31D3"/>
    <w:rsid w:val="006F3953"/>
    <w:rsid w:val="006F3BA0"/>
    <w:rsid w:val="00702039"/>
    <w:rsid w:val="007032E5"/>
    <w:rsid w:val="00715815"/>
    <w:rsid w:val="00723483"/>
    <w:rsid w:val="00730D26"/>
    <w:rsid w:val="00737BFB"/>
    <w:rsid w:val="007447A7"/>
    <w:rsid w:val="00762598"/>
    <w:rsid w:val="007F0D57"/>
    <w:rsid w:val="007F4E6A"/>
    <w:rsid w:val="008026DC"/>
    <w:rsid w:val="00806E20"/>
    <w:rsid w:val="00811A30"/>
    <w:rsid w:val="0081275D"/>
    <w:rsid w:val="008171AA"/>
    <w:rsid w:val="00822B51"/>
    <w:rsid w:val="00831312"/>
    <w:rsid w:val="0083332F"/>
    <w:rsid w:val="0084279F"/>
    <w:rsid w:val="008469B2"/>
    <w:rsid w:val="00873C83"/>
    <w:rsid w:val="008825D1"/>
    <w:rsid w:val="0089285C"/>
    <w:rsid w:val="008B2AEB"/>
    <w:rsid w:val="008B4CEF"/>
    <w:rsid w:val="008E1280"/>
    <w:rsid w:val="008E1EC8"/>
    <w:rsid w:val="008E390A"/>
    <w:rsid w:val="0090179C"/>
    <w:rsid w:val="009138F1"/>
    <w:rsid w:val="00930C61"/>
    <w:rsid w:val="00931F5B"/>
    <w:rsid w:val="00935862"/>
    <w:rsid w:val="009366FA"/>
    <w:rsid w:val="00950ED2"/>
    <w:rsid w:val="00957631"/>
    <w:rsid w:val="00971ABC"/>
    <w:rsid w:val="0097451B"/>
    <w:rsid w:val="00975F54"/>
    <w:rsid w:val="0098203E"/>
    <w:rsid w:val="009947E1"/>
    <w:rsid w:val="009B17C9"/>
    <w:rsid w:val="009B1808"/>
    <w:rsid w:val="009C1AEE"/>
    <w:rsid w:val="009E2079"/>
    <w:rsid w:val="009F3065"/>
    <w:rsid w:val="00A013BF"/>
    <w:rsid w:val="00A100A3"/>
    <w:rsid w:val="00A11516"/>
    <w:rsid w:val="00A4086F"/>
    <w:rsid w:val="00AB15D1"/>
    <w:rsid w:val="00AC313F"/>
    <w:rsid w:val="00AD56DE"/>
    <w:rsid w:val="00AE0F3B"/>
    <w:rsid w:val="00AE40C0"/>
    <w:rsid w:val="00AF58EE"/>
    <w:rsid w:val="00B10552"/>
    <w:rsid w:val="00B113C2"/>
    <w:rsid w:val="00B32415"/>
    <w:rsid w:val="00B340C8"/>
    <w:rsid w:val="00B57551"/>
    <w:rsid w:val="00B866BC"/>
    <w:rsid w:val="00B90E46"/>
    <w:rsid w:val="00BA0E3F"/>
    <w:rsid w:val="00BA2C1C"/>
    <w:rsid w:val="00BB41AA"/>
    <w:rsid w:val="00BC3E34"/>
    <w:rsid w:val="00BC41FD"/>
    <w:rsid w:val="00C02D7A"/>
    <w:rsid w:val="00C040DD"/>
    <w:rsid w:val="00C06444"/>
    <w:rsid w:val="00C126D3"/>
    <w:rsid w:val="00C17889"/>
    <w:rsid w:val="00C25CC4"/>
    <w:rsid w:val="00C32293"/>
    <w:rsid w:val="00C33BCC"/>
    <w:rsid w:val="00C36C62"/>
    <w:rsid w:val="00C43702"/>
    <w:rsid w:val="00C4659C"/>
    <w:rsid w:val="00C46C8C"/>
    <w:rsid w:val="00C50A8A"/>
    <w:rsid w:val="00C544D8"/>
    <w:rsid w:val="00C617A3"/>
    <w:rsid w:val="00C644B0"/>
    <w:rsid w:val="00C8777A"/>
    <w:rsid w:val="00C90705"/>
    <w:rsid w:val="00C97CF3"/>
    <w:rsid w:val="00CA5255"/>
    <w:rsid w:val="00CA64FE"/>
    <w:rsid w:val="00CB5A43"/>
    <w:rsid w:val="00CD13E7"/>
    <w:rsid w:val="00CD48FC"/>
    <w:rsid w:val="00CE6453"/>
    <w:rsid w:val="00CF3F99"/>
    <w:rsid w:val="00CF722C"/>
    <w:rsid w:val="00D22237"/>
    <w:rsid w:val="00D33533"/>
    <w:rsid w:val="00D33A69"/>
    <w:rsid w:val="00D55DFE"/>
    <w:rsid w:val="00D8390C"/>
    <w:rsid w:val="00D84810"/>
    <w:rsid w:val="00D95EB3"/>
    <w:rsid w:val="00DA0198"/>
    <w:rsid w:val="00DA0A04"/>
    <w:rsid w:val="00DA1F36"/>
    <w:rsid w:val="00DC19CF"/>
    <w:rsid w:val="00DC2B7F"/>
    <w:rsid w:val="00DF6427"/>
    <w:rsid w:val="00E1135D"/>
    <w:rsid w:val="00E11D13"/>
    <w:rsid w:val="00E26485"/>
    <w:rsid w:val="00E27424"/>
    <w:rsid w:val="00E30267"/>
    <w:rsid w:val="00E45673"/>
    <w:rsid w:val="00E463E8"/>
    <w:rsid w:val="00E5540F"/>
    <w:rsid w:val="00E8171A"/>
    <w:rsid w:val="00E854AD"/>
    <w:rsid w:val="00E87C87"/>
    <w:rsid w:val="00E95E5B"/>
    <w:rsid w:val="00EC37E8"/>
    <w:rsid w:val="00EE410D"/>
    <w:rsid w:val="00EE4F38"/>
    <w:rsid w:val="00EF15EF"/>
    <w:rsid w:val="00EF450E"/>
    <w:rsid w:val="00F1546D"/>
    <w:rsid w:val="00F15857"/>
    <w:rsid w:val="00F222FE"/>
    <w:rsid w:val="00F2432A"/>
    <w:rsid w:val="00F2680B"/>
    <w:rsid w:val="00F3513D"/>
    <w:rsid w:val="00F441D3"/>
    <w:rsid w:val="00F460E9"/>
    <w:rsid w:val="00F7058B"/>
    <w:rsid w:val="00F93570"/>
    <w:rsid w:val="00F94300"/>
    <w:rsid w:val="00FA408B"/>
    <w:rsid w:val="00FB1D50"/>
    <w:rsid w:val="00FB766B"/>
    <w:rsid w:val="00FD6553"/>
    <w:rsid w:val="00FE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semiHidden/>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34"/>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semiHidden/>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34"/>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19388">
      <w:bodyDiv w:val="1"/>
      <w:marLeft w:val="0"/>
      <w:marRight w:val="0"/>
      <w:marTop w:val="0"/>
      <w:marBottom w:val="0"/>
      <w:divBdr>
        <w:top w:val="none" w:sz="0" w:space="0" w:color="auto"/>
        <w:left w:val="none" w:sz="0" w:space="0" w:color="auto"/>
        <w:bottom w:val="none" w:sz="0" w:space="0" w:color="auto"/>
        <w:right w:val="none" w:sz="0" w:space="0" w:color="auto"/>
      </w:divBdr>
    </w:div>
    <w:div w:id="1635869313">
      <w:bodyDiv w:val="1"/>
      <w:marLeft w:val="0"/>
      <w:marRight w:val="0"/>
      <w:marTop w:val="0"/>
      <w:marBottom w:val="0"/>
      <w:divBdr>
        <w:top w:val="none" w:sz="0" w:space="0" w:color="auto"/>
        <w:left w:val="none" w:sz="0" w:space="0" w:color="auto"/>
        <w:bottom w:val="none" w:sz="0" w:space="0" w:color="auto"/>
        <w:right w:val="none" w:sz="0" w:space="0" w:color="auto"/>
      </w:divBdr>
    </w:div>
    <w:div w:id="1784768303">
      <w:bodyDiv w:val="1"/>
      <w:marLeft w:val="0"/>
      <w:marRight w:val="0"/>
      <w:marTop w:val="0"/>
      <w:marBottom w:val="0"/>
      <w:divBdr>
        <w:top w:val="none" w:sz="0" w:space="0" w:color="auto"/>
        <w:left w:val="none" w:sz="0" w:space="0" w:color="auto"/>
        <w:bottom w:val="none" w:sz="0" w:space="0" w:color="auto"/>
        <w:right w:val="none" w:sz="0" w:space="0" w:color="auto"/>
      </w:divBdr>
    </w:div>
    <w:div w:id="203746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ekt@tpprf.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70468-630E-4B29-BECF-4F53332A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3545</Words>
  <Characters>20208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Смольянинов К.В.</dc:creator>
  <cp:lastModifiedBy>Морозова Л.В. (056)</cp:lastModifiedBy>
  <cp:revision>2</cp:revision>
  <cp:lastPrinted>2017-07-07T09:12:00Z</cp:lastPrinted>
  <dcterms:created xsi:type="dcterms:W3CDTF">2017-07-18T06:39:00Z</dcterms:created>
  <dcterms:modified xsi:type="dcterms:W3CDTF">2017-07-18T06:39:00Z</dcterms:modified>
</cp:coreProperties>
</file>